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2A7EAB" w:rsidRDefault="002A7EAB" w:rsidP="002A7EAB">
      <w:pPr>
        <w:spacing w:before="120" w:after="0" w:line="204" w:lineRule="auto"/>
        <w:rPr>
          <w:rFonts w:asciiTheme="majorHAnsi" w:hAnsiTheme="majorHAnsi" w:cs="Times New Roman"/>
        </w:rPr>
      </w:pPr>
      <w:r w:rsidRPr="001F25C5">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1F25C5">
        <w:rPr>
          <w:rFonts w:asciiTheme="majorHAnsi" w:hAnsiTheme="majorHAnsi" w:cs="Times New Roman"/>
        </w:rPr>
        <w:t xml:space="preserve">V Praze </w:t>
      </w:r>
      <w:r w:rsidR="00AF3B8B">
        <w:rPr>
          <w:rFonts w:asciiTheme="majorHAnsi" w:hAnsiTheme="majorHAnsi" w:cs="Times New Roman"/>
        </w:rPr>
        <w:t>dne</w:t>
      </w:r>
      <w:r w:rsidR="00EA77BB">
        <w:rPr>
          <w:rFonts w:asciiTheme="majorHAnsi" w:hAnsiTheme="majorHAnsi" w:cs="Times New Roman"/>
        </w:rPr>
        <w:t xml:space="preserve"> </w:t>
      </w:r>
      <w:r w:rsidR="00820B02">
        <w:rPr>
          <w:rFonts w:asciiTheme="majorHAnsi" w:hAnsiTheme="majorHAnsi" w:cs="Times New Roman"/>
        </w:rPr>
        <w:t>22</w:t>
      </w:r>
      <w:r w:rsidR="00955F8B">
        <w:rPr>
          <w:rFonts w:asciiTheme="majorHAnsi" w:hAnsiTheme="majorHAnsi" w:cs="Times New Roman"/>
        </w:rPr>
        <w:t>. dubna</w:t>
      </w:r>
      <w:r w:rsidR="005778F3">
        <w:rPr>
          <w:rFonts w:asciiTheme="majorHAnsi" w:hAnsiTheme="majorHAnsi" w:cs="Times New Roman"/>
        </w:rPr>
        <w:t xml:space="preserve"> 2024</w:t>
      </w:r>
    </w:p>
    <w:p w:rsidR="002A7EAB" w:rsidRPr="002A7EAB" w:rsidRDefault="00B13EA2" w:rsidP="002A7EAB">
      <w:pPr>
        <w:widowControl w:val="0"/>
        <w:tabs>
          <w:tab w:val="left" w:pos="2835"/>
        </w:tabs>
        <w:spacing w:after="0" w:line="204" w:lineRule="auto"/>
        <w:rPr>
          <w:rFonts w:asciiTheme="majorHAnsi" w:hAnsiTheme="majorHAnsi" w:cs="Times New Roman"/>
        </w:rPr>
      </w:pPr>
      <w:r w:rsidRPr="004F522B">
        <w:rPr>
          <w:rFonts w:asciiTheme="majorHAnsi" w:hAnsiTheme="majorHAnsi" w:cs="Times New Roman"/>
        </w:rPr>
        <w:t>Čj. 23410</w:t>
      </w:r>
      <w:r w:rsidR="005D6C17">
        <w:rPr>
          <w:rFonts w:asciiTheme="majorHAnsi" w:hAnsiTheme="majorHAnsi" w:cs="Times New Roman"/>
        </w:rPr>
        <w:t>748</w:t>
      </w:r>
      <w:r w:rsidRPr="004F522B">
        <w:rPr>
          <w:rFonts w:asciiTheme="majorHAnsi" w:hAnsiTheme="majorHAnsi" w:cs="Times New Roman"/>
        </w:rPr>
        <w:t>-</w:t>
      </w:r>
      <w:r w:rsidR="00955F8B">
        <w:rPr>
          <w:rFonts w:asciiTheme="majorHAnsi" w:hAnsiTheme="majorHAnsi" w:cs="Times New Roman"/>
        </w:rPr>
        <w:t>43</w:t>
      </w:r>
      <w:r w:rsidR="00C42AB6">
        <w:rPr>
          <w:rFonts w:asciiTheme="majorHAnsi" w:hAnsiTheme="majorHAnsi" w:cs="Times New Roman"/>
        </w:rPr>
        <w:t>/2023</w:t>
      </w:r>
      <w:r w:rsidRPr="004F522B">
        <w:rPr>
          <w:rFonts w:asciiTheme="majorHAnsi" w:hAnsiTheme="majorHAnsi" w:cs="Times New Roman"/>
        </w:rPr>
        <w:t>-7542</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0242E6" w:rsidTr="009A10D9">
        <w:tc>
          <w:tcPr>
            <w:tcW w:w="963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2A7EAB" w:rsidP="00200424">
      <w:pPr>
        <w:spacing w:before="120" w:after="120" w:line="240" w:lineRule="auto"/>
        <w:jc w:val="both"/>
        <w:rPr>
          <w:rFonts w:asciiTheme="majorHAnsi" w:hAnsiTheme="majorHAnsi" w:cs="Times New Roman"/>
        </w:rPr>
      </w:pPr>
      <w:r w:rsidRPr="002A7EAB">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Pr>
          <w:rFonts w:asciiTheme="majorHAnsi" w:hAnsiTheme="majorHAnsi" w:cs="Times New Roman"/>
          <w:b/>
          <w:color w:val="C00000"/>
        </w:rPr>
        <w:t>dne</w:t>
      </w:r>
      <w:r w:rsidR="00D302DC">
        <w:rPr>
          <w:rFonts w:asciiTheme="majorHAnsi" w:hAnsiTheme="majorHAnsi" w:cs="Times New Roman"/>
          <w:b/>
          <w:color w:val="C00000"/>
        </w:rPr>
        <w:t xml:space="preserve"> </w:t>
      </w:r>
      <w:r w:rsidR="00955F8B">
        <w:rPr>
          <w:rFonts w:asciiTheme="majorHAnsi" w:hAnsiTheme="majorHAnsi" w:cs="Times New Roman"/>
          <w:b/>
          <w:color w:val="C00000"/>
        </w:rPr>
        <w:t>26. dubna</w:t>
      </w:r>
      <w:r w:rsidR="005778F3">
        <w:rPr>
          <w:rFonts w:asciiTheme="majorHAnsi" w:hAnsiTheme="majorHAnsi" w:cs="Times New Roman"/>
          <w:b/>
          <w:color w:val="C00000"/>
        </w:rPr>
        <w:t xml:space="preserve"> 2024</w:t>
      </w:r>
      <w:r w:rsidR="005778F3">
        <w:rPr>
          <w:rFonts w:asciiTheme="majorHAnsi" w:hAnsiTheme="majorHAnsi" w:cs="Times New Roman"/>
          <w:color w:val="C00000"/>
        </w:rPr>
        <w:t xml:space="preserve"> </w:t>
      </w:r>
      <w:r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CA2E9C" w:rsidRPr="00CA2E9C">
        <w:rPr>
          <w:rFonts w:asciiTheme="majorHAnsi" w:eastAsia="Times New Roman" w:hAnsiTheme="majorHAnsi" w:cs="Times New Roman"/>
          <w:b/>
          <w:bCs/>
          <w:color w:val="C00000"/>
          <w:lang w:eastAsia="cs-CZ"/>
        </w:rPr>
        <w:t>rada/ministerský rada oddělení stavebních prací odboru nemovité infrastruktury sekce majetkové Ministerstva obrany (</w:t>
      </w:r>
      <w:proofErr w:type="spellStart"/>
      <w:r w:rsidR="00CA2E9C" w:rsidRPr="00CA2E9C">
        <w:rPr>
          <w:rFonts w:asciiTheme="majorHAnsi" w:eastAsia="Times New Roman" w:hAnsiTheme="majorHAnsi" w:cs="Times New Roman"/>
          <w:b/>
          <w:bCs/>
          <w:color w:val="C00000"/>
          <w:lang w:eastAsia="cs-CZ"/>
        </w:rPr>
        <w:t>extID</w:t>
      </w:r>
      <w:proofErr w:type="spellEnd"/>
      <w:r w:rsidR="00CA2E9C" w:rsidRPr="00CA2E9C">
        <w:rPr>
          <w:rFonts w:asciiTheme="majorHAnsi" w:eastAsia="Times New Roman" w:hAnsiTheme="majorHAnsi" w:cs="Times New Roman"/>
          <w:b/>
          <w:bCs/>
          <w:color w:val="C00000"/>
          <w:lang w:eastAsia="cs-CZ"/>
        </w:rPr>
        <w:t> 2023 0013 2202</w:t>
      </w:r>
      <w:r w:rsidRPr="002A7EAB">
        <w:rPr>
          <w:rFonts w:asciiTheme="majorHAnsi" w:eastAsia="Times New Roman" w:hAnsiTheme="majorHAnsi" w:cs="Times New Roman"/>
          <w:b/>
          <w:bCs/>
          <w:color w:val="C00000"/>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A377D0">
        <w:rPr>
          <w:rFonts w:asciiTheme="majorHAnsi" w:hAnsiTheme="majorHAnsi" w:cs="Times New Roman"/>
        </w:rPr>
        <w:t> </w:t>
      </w:r>
      <w:r w:rsidR="00E94DDB">
        <w:rPr>
          <w:rFonts w:asciiTheme="majorHAnsi" w:hAnsiTheme="majorHAnsi" w:cs="Times New Roman"/>
        </w:rPr>
        <w:t>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856301">
        <w:rPr>
          <w:rFonts w:asciiTheme="majorHAnsi" w:hAnsiTheme="majorHAnsi" w:cs="Times New Roman"/>
        </w:rPr>
        <w:t>náměstí Svobody 471/4, Praha 6 – Bubeneč, PSČ 160 01</w:t>
      </w:r>
      <w:r w:rsidRPr="000242E6">
        <w:rPr>
          <w:rFonts w:asciiTheme="majorHAnsi" w:hAnsiTheme="majorHAnsi" w:cs="Times New Roman"/>
        </w:rPr>
        <w:t>.</w:t>
      </w:r>
    </w:p>
    <w:p w:rsidR="002A7EAB" w:rsidRDefault="000242E6" w:rsidP="00206AC9">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sidR="007A47EA">
        <w:rPr>
          <w:rFonts w:asciiTheme="majorHAnsi" w:hAnsiTheme="majorHAnsi" w:cs="Times New Roman"/>
        </w:rPr>
        <w:t>v obor</w:t>
      </w:r>
      <w:r w:rsidR="009A1093">
        <w:rPr>
          <w:rFonts w:asciiTheme="majorHAnsi" w:hAnsiTheme="majorHAnsi" w:cs="Times New Roman"/>
        </w:rPr>
        <w:t>u</w:t>
      </w:r>
      <w:r>
        <w:rPr>
          <w:rFonts w:asciiTheme="majorHAnsi" w:hAnsiTheme="majorHAnsi" w:cs="Times New Roman"/>
        </w:rPr>
        <w:t xml:space="preserve"> státní služby</w:t>
      </w:r>
      <w:r w:rsidR="00AE09EB">
        <w:rPr>
          <w:rFonts w:asciiTheme="majorHAnsi" w:hAnsiTheme="majorHAnsi" w:cs="Times New Roman"/>
        </w:rPr>
        <w:t xml:space="preserve"> </w:t>
      </w:r>
      <w:r w:rsidR="00A72A10">
        <w:rPr>
          <w:rFonts w:asciiTheme="majorHAnsi" w:hAnsiTheme="majorHAnsi" w:cs="Times New Roman"/>
          <w:b/>
        </w:rPr>
        <w:t>Veřejné investování a z</w:t>
      </w:r>
      <w:r w:rsidR="00763B13">
        <w:rPr>
          <w:rFonts w:asciiTheme="majorHAnsi" w:hAnsiTheme="majorHAnsi" w:cs="Times New Roman"/>
          <w:b/>
        </w:rPr>
        <w:t>a</w:t>
      </w:r>
      <w:r w:rsidR="00A72A10">
        <w:rPr>
          <w:rFonts w:asciiTheme="majorHAnsi" w:hAnsiTheme="majorHAnsi" w:cs="Times New Roman"/>
          <w:b/>
        </w:rPr>
        <w:t>dávání veřejných zakázek</w:t>
      </w:r>
      <w:r w:rsidR="00A377D0" w:rsidRPr="007D2EFE">
        <w:rPr>
          <w:rFonts w:asciiTheme="majorHAnsi" w:hAnsiTheme="majorHAnsi" w:cs="Times New Roman"/>
          <w:b/>
        </w:rPr>
        <w:t xml:space="preserve"> (č. </w:t>
      </w:r>
      <w:r w:rsidR="00A72A10">
        <w:rPr>
          <w:rFonts w:asciiTheme="majorHAnsi" w:hAnsiTheme="majorHAnsi" w:cs="Times New Roman"/>
          <w:b/>
        </w:rPr>
        <w:t>37</w:t>
      </w:r>
      <w:r w:rsidR="00A377D0">
        <w:rPr>
          <w:rFonts w:asciiTheme="majorHAnsi" w:hAnsiTheme="majorHAnsi" w:cs="Times New Roman"/>
          <w:b/>
        </w:rPr>
        <w:t>)</w:t>
      </w:r>
      <w:r w:rsidR="009A1093">
        <w:rPr>
          <w:rFonts w:asciiTheme="majorHAnsi" w:hAnsiTheme="majorHAnsi" w:cs="Times New Roman"/>
          <w:b/>
        </w:rPr>
        <w:t xml:space="preserve">. </w:t>
      </w:r>
    </w:p>
    <w:p w:rsidR="002A7EAB" w:rsidRPr="006B3610" w:rsidRDefault="002A7EAB" w:rsidP="00200424">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EF2609" w:rsidRPr="002855D5" w:rsidRDefault="0064471A" w:rsidP="0064471A">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64471A">
        <w:rPr>
          <w:rFonts w:asciiTheme="majorHAnsi" w:eastAsia="Times New Roman" w:hAnsiTheme="majorHAnsi" w:cs="Times New Roman"/>
          <w:lang w:eastAsia="cs-CZ"/>
        </w:rPr>
        <w:t xml:space="preserve">Komplexní koordinace postupů veřejného zadavatele při zadávání veřejných zakázek za používání </w:t>
      </w:r>
      <w:r w:rsidRPr="002855D5">
        <w:rPr>
          <w:rFonts w:asciiTheme="majorHAnsi" w:eastAsia="Times New Roman" w:hAnsiTheme="majorHAnsi" w:cs="Times New Roman"/>
          <w:lang w:eastAsia="cs-CZ"/>
        </w:rPr>
        <w:t>různých druhů zadávacího řízení</w:t>
      </w:r>
      <w:r w:rsidR="00EF2609" w:rsidRPr="002855D5">
        <w:rPr>
          <w:rFonts w:asciiTheme="majorHAnsi" w:eastAsia="Times New Roman" w:hAnsiTheme="majorHAnsi" w:cs="Times New Roman"/>
          <w:lang w:eastAsia="cs-CZ"/>
        </w:rPr>
        <w:t>.</w:t>
      </w:r>
    </w:p>
    <w:p w:rsidR="0064471A" w:rsidRPr="002855D5" w:rsidRDefault="0064471A" w:rsidP="0064471A">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2855D5">
        <w:rPr>
          <w:rFonts w:asciiTheme="majorHAnsi" w:eastAsia="Times New Roman" w:hAnsiTheme="majorHAnsi" w:cs="Times New Roman"/>
          <w:lang w:eastAsia="cs-CZ"/>
        </w:rPr>
        <w:t>Př</w:t>
      </w:r>
      <w:r w:rsidR="00FD2D45" w:rsidRPr="002855D5">
        <w:rPr>
          <w:rFonts w:asciiTheme="majorHAnsi" w:eastAsia="Times New Roman" w:hAnsiTheme="majorHAnsi" w:cs="Times New Roman"/>
          <w:lang w:eastAsia="cs-CZ"/>
        </w:rPr>
        <w:t>íprava</w:t>
      </w:r>
      <w:r w:rsidRPr="002855D5">
        <w:rPr>
          <w:rFonts w:asciiTheme="majorHAnsi" w:eastAsia="Times New Roman" w:hAnsiTheme="majorHAnsi" w:cs="Times New Roman"/>
          <w:lang w:eastAsia="cs-CZ"/>
        </w:rPr>
        <w:t xml:space="preserve"> zadávání zakázek, jejich vyhlášení, uveřejňování a odpov</w:t>
      </w:r>
      <w:r w:rsidR="00FD2D45" w:rsidRPr="002855D5">
        <w:rPr>
          <w:rFonts w:asciiTheme="majorHAnsi" w:eastAsia="Times New Roman" w:hAnsiTheme="majorHAnsi" w:cs="Times New Roman"/>
          <w:lang w:eastAsia="cs-CZ"/>
        </w:rPr>
        <w:t>ědnost</w:t>
      </w:r>
      <w:r w:rsidRPr="002855D5">
        <w:rPr>
          <w:rFonts w:asciiTheme="majorHAnsi" w:eastAsia="Times New Roman" w:hAnsiTheme="majorHAnsi" w:cs="Times New Roman"/>
          <w:lang w:eastAsia="cs-CZ"/>
        </w:rPr>
        <w:t xml:space="preserve"> za tvorbu veškeré potřebné dokumentace související se zadáváním zakázek včetně zadávacích podmínek a návrhů smluv.</w:t>
      </w:r>
    </w:p>
    <w:p w:rsidR="0064471A" w:rsidRPr="002855D5" w:rsidRDefault="0064471A" w:rsidP="0064471A">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2855D5">
        <w:rPr>
          <w:rFonts w:asciiTheme="majorHAnsi" w:eastAsia="Times New Roman" w:hAnsiTheme="majorHAnsi" w:cs="Times New Roman"/>
          <w:lang w:eastAsia="cs-CZ"/>
        </w:rPr>
        <w:t>Realiz</w:t>
      </w:r>
      <w:r w:rsidR="00FD2D45" w:rsidRPr="002855D5">
        <w:rPr>
          <w:rFonts w:asciiTheme="majorHAnsi" w:eastAsia="Times New Roman" w:hAnsiTheme="majorHAnsi" w:cs="Times New Roman"/>
          <w:lang w:eastAsia="cs-CZ"/>
        </w:rPr>
        <w:t>ace samotného</w:t>
      </w:r>
      <w:r w:rsidRPr="002855D5">
        <w:rPr>
          <w:rFonts w:asciiTheme="majorHAnsi" w:eastAsia="Times New Roman" w:hAnsiTheme="majorHAnsi" w:cs="Times New Roman"/>
          <w:lang w:eastAsia="cs-CZ"/>
        </w:rPr>
        <w:t xml:space="preserve"> proces</w:t>
      </w:r>
      <w:r w:rsidR="00FD2D45" w:rsidRPr="002855D5">
        <w:rPr>
          <w:rFonts w:asciiTheme="majorHAnsi" w:eastAsia="Times New Roman" w:hAnsiTheme="majorHAnsi" w:cs="Times New Roman"/>
          <w:lang w:eastAsia="cs-CZ"/>
        </w:rPr>
        <w:t>u</w:t>
      </w:r>
      <w:r w:rsidRPr="002855D5">
        <w:rPr>
          <w:rFonts w:asciiTheme="majorHAnsi" w:eastAsia="Times New Roman" w:hAnsiTheme="majorHAnsi" w:cs="Times New Roman"/>
          <w:lang w:eastAsia="cs-CZ"/>
        </w:rPr>
        <w:t xml:space="preserve"> zadávání zakázek v režimu zákona nebo mimo jeho režim, </w:t>
      </w:r>
      <w:r w:rsidR="00FD2D45" w:rsidRPr="002855D5">
        <w:rPr>
          <w:rFonts w:asciiTheme="majorHAnsi" w:eastAsia="Times New Roman" w:hAnsiTheme="majorHAnsi" w:cs="Times New Roman"/>
          <w:lang w:eastAsia="cs-CZ"/>
        </w:rPr>
        <w:t>podíl</w:t>
      </w:r>
      <w:r w:rsidRPr="002855D5">
        <w:rPr>
          <w:rFonts w:asciiTheme="majorHAnsi" w:eastAsia="Times New Roman" w:hAnsiTheme="majorHAnsi" w:cs="Times New Roman"/>
          <w:lang w:eastAsia="cs-CZ"/>
        </w:rPr>
        <w:t xml:space="preserve"> na jednání komisí pro otevírání obálek s nabídkami a hodnotících komisí při provádění posouzení a</w:t>
      </w:r>
      <w:r w:rsidR="00B00C3C" w:rsidRPr="002855D5">
        <w:rPr>
          <w:rFonts w:asciiTheme="majorHAnsi" w:eastAsia="Times New Roman" w:hAnsiTheme="majorHAnsi" w:cs="Times New Roman"/>
          <w:lang w:eastAsia="cs-CZ"/>
        </w:rPr>
        <w:t> </w:t>
      </w:r>
      <w:r w:rsidRPr="002855D5">
        <w:rPr>
          <w:rFonts w:asciiTheme="majorHAnsi" w:eastAsia="Times New Roman" w:hAnsiTheme="majorHAnsi" w:cs="Times New Roman"/>
          <w:lang w:eastAsia="cs-CZ"/>
        </w:rPr>
        <w:t>hodnocení nabídek, př</w:t>
      </w:r>
      <w:r w:rsidR="00FD2D45" w:rsidRPr="002855D5">
        <w:rPr>
          <w:rFonts w:asciiTheme="majorHAnsi" w:eastAsia="Times New Roman" w:hAnsiTheme="majorHAnsi" w:cs="Times New Roman"/>
          <w:lang w:eastAsia="cs-CZ"/>
        </w:rPr>
        <w:t>íprava veškerých podkladů</w:t>
      </w:r>
      <w:r w:rsidRPr="002855D5">
        <w:rPr>
          <w:rFonts w:asciiTheme="majorHAnsi" w:eastAsia="Times New Roman" w:hAnsiTheme="majorHAnsi" w:cs="Times New Roman"/>
          <w:lang w:eastAsia="cs-CZ"/>
        </w:rPr>
        <w:t xml:space="preserve"> vedoucí</w:t>
      </w:r>
      <w:r w:rsidR="00FD2D45" w:rsidRPr="002855D5">
        <w:rPr>
          <w:rFonts w:asciiTheme="majorHAnsi" w:eastAsia="Times New Roman" w:hAnsiTheme="majorHAnsi" w:cs="Times New Roman"/>
          <w:lang w:eastAsia="cs-CZ"/>
        </w:rPr>
        <w:t>ch</w:t>
      </w:r>
      <w:r w:rsidRPr="002855D5">
        <w:rPr>
          <w:rFonts w:asciiTheme="majorHAnsi" w:eastAsia="Times New Roman" w:hAnsiTheme="majorHAnsi" w:cs="Times New Roman"/>
          <w:lang w:eastAsia="cs-CZ"/>
        </w:rPr>
        <w:t xml:space="preserve"> k výběru nejvhodnější nabídky zadavatelem.</w:t>
      </w:r>
    </w:p>
    <w:p w:rsidR="0064471A" w:rsidRPr="002855D5" w:rsidRDefault="00FD2D45" w:rsidP="0064471A">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2855D5">
        <w:rPr>
          <w:rFonts w:asciiTheme="majorHAnsi" w:eastAsia="Times New Roman" w:hAnsiTheme="majorHAnsi" w:cs="Times New Roman"/>
          <w:lang w:eastAsia="cs-CZ"/>
        </w:rPr>
        <w:t>Příprava dokumentace</w:t>
      </w:r>
      <w:r w:rsidR="0064471A" w:rsidRPr="002855D5">
        <w:rPr>
          <w:rFonts w:asciiTheme="majorHAnsi" w:eastAsia="Times New Roman" w:hAnsiTheme="majorHAnsi" w:cs="Times New Roman"/>
          <w:lang w:eastAsia="cs-CZ"/>
        </w:rPr>
        <w:t xml:space="preserve"> </w:t>
      </w:r>
      <w:r w:rsidRPr="002855D5">
        <w:rPr>
          <w:rFonts w:asciiTheme="majorHAnsi" w:eastAsia="Times New Roman" w:hAnsiTheme="majorHAnsi" w:cs="Times New Roman"/>
          <w:lang w:eastAsia="cs-CZ"/>
        </w:rPr>
        <w:t>k realizaci předmětu zakázek včetně</w:t>
      </w:r>
      <w:r w:rsidR="0064471A" w:rsidRPr="002855D5">
        <w:rPr>
          <w:rFonts w:asciiTheme="majorHAnsi" w:eastAsia="Times New Roman" w:hAnsiTheme="majorHAnsi" w:cs="Times New Roman"/>
          <w:lang w:eastAsia="cs-CZ"/>
        </w:rPr>
        <w:t xml:space="preserve"> vypořádání zakázek a koordinace plnění předmětu smlouvy.</w:t>
      </w:r>
    </w:p>
    <w:p w:rsidR="0064471A" w:rsidRPr="002855D5" w:rsidRDefault="0064471A" w:rsidP="0064471A">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2855D5">
        <w:rPr>
          <w:rFonts w:asciiTheme="majorHAnsi" w:eastAsia="Times New Roman" w:hAnsiTheme="majorHAnsi" w:cs="Times New Roman"/>
          <w:lang w:eastAsia="cs-CZ"/>
        </w:rPr>
        <w:t>Zpracovává</w:t>
      </w:r>
      <w:r w:rsidR="00FD2D45" w:rsidRPr="002855D5">
        <w:rPr>
          <w:rFonts w:asciiTheme="majorHAnsi" w:eastAsia="Times New Roman" w:hAnsiTheme="majorHAnsi" w:cs="Times New Roman"/>
          <w:lang w:eastAsia="cs-CZ"/>
        </w:rPr>
        <w:t>ní stanovisek</w:t>
      </w:r>
      <w:r w:rsidRPr="002855D5">
        <w:rPr>
          <w:rFonts w:asciiTheme="majorHAnsi" w:eastAsia="Times New Roman" w:hAnsiTheme="majorHAnsi" w:cs="Times New Roman"/>
          <w:lang w:eastAsia="cs-CZ"/>
        </w:rPr>
        <w:t xml:space="preserve"> pro zadavatele při řešení stížností a námitek podaných proti úkonům zadavatele, příp. zpracovává</w:t>
      </w:r>
      <w:r w:rsidR="00FD2D45" w:rsidRPr="002855D5">
        <w:rPr>
          <w:rFonts w:asciiTheme="majorHAnsi" w:eastAsia="Times New Roman" w:hAnsiTheme="majorHAnsi" w:cs="Times New Roman"/>
          <w:lang w:eastAsia="cs-CZ"/>
        </w:rPr>
        <w:t>ní</w:t>
      </w:r>
      <w:r w:rsidRPr="002855D5">
        <w:rPr>
          <w:rFonts w:asciiTheme="majorHAnsi" w:eastAsia="Times New Roman" w:hAnsiTheme="majorHAnsi" w:cs="Times New Roman"/>
          <w:lang w:eastAsia="cs-CZ"/>
        </w:rPr>
        <w:t xml:space="preserve"> další</w:t>
      </w:r>
      <w:r w:rsidR="00FD2D45" w:rsidRPr="002855D5">
        <w:rPr>
          <w:rFonts w:asciiTheme="majorHAnsi" w:eastAsia="Times New Roman" w:hAnsiTheme="majorHAnsi" w:cs="Times New Roman"/>
          <w:lang w:eastAsia="cs-CZ"/>
        </w:rPr>
        <w:t>ch stanovisek a připomínek</w:t>
      </w:r>
      <w:r w:rsidRPr="002855D5">
        <w:rPr>
          <w:rFonts w:asciiTheme="majorHAnsi" w:eastAsia="Times New Roman" w:hAnsiTheme="majorHAnsi" w:cs="Times New Roman"/>
          <w:lang w:eastAsia="cs-CZ"/>
        </w:rPr>
        <w:t xml:space="preserve"> týkající</w:t>
      </w:r>
      <w:r w:rsidR="00FD2D45" w:rsidRPr="002855D5">
        <w:rPr>
          <w:rFonts w:asciiTheme="majorHAnsi" w:eastAsia="Times New Roman" w:hAnsiTheme="majorHAnsi" w:cs="Times New Roman"/>
          <w:lang w:eastAsia="cs-CZ"/>
        </w:rPr>
        <w:t>ch se zakázek</w:t>
      </w:r>
      <w:r w:rsidRPr="002855D5">
        <w:rPr>
          <w:rFonts w:asciiTheme="majorHAnsi" w:eastAsia="Times New Roman" w:hAnsiTheme="majorHAnsi" w:cs="Times New Roman"/>
          <w:lang w:eastAsia="cs-CZ"/>
        </w:rPr>
        <w:t>.</w:t>
      </w:r>
    </w:p>
    <w:p w:rsidR="0064471A" w:rsidRPr="002855D5" w:rsidRDefault="0064471A" w:rsidP="0064471A">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2855D5">
        <w:rPr>
          <w:rFonts w:asciiTheme="majorHAnsi" w:eastAsia="Times New Roman" w:hAnsiTheme="majorHAnsi" w:cs="Times New Roman"/>
          <w:lang w:eastAsia="cs-CZ"/>
        </w:rPr>
        <w:t>Odpov</w:t>
      </w:r>
      <w:r w:rsidR="00FD2D45" w:rsidRPr="002855D5">
        <w:rPr>
          <w:rFonts w:asciiTheme="majorHAnsi" w:eastAsia="Times New Roman" w:hAnsiTheme="majorHAnsi" w:cs="Times New Roman"/>
          <w:lang w:eastAsia="cs-CZ"/>
        </w:rPr>
        <w:t>ědnost</w:t>
      </w:r>
      <w:r w:rsidRPr="002855D5">
        <w:rPr>
          <w:rFonts w:asciiTheme="majorHAnsi" w:eastAsia="Times New Roman" w:hAnsiTheme="majorHAnsi" w:cs="Times New Roman"/>
          <w:lang w:eastAsia="cs-CZ"/>
        </w:rPr>
        <w:t xml:space="preserve"> za f</w:t>
      </w:r>
      <w:r w:rsidR="00FD2D45" w:rsidRPr="002855D5">
        <w:rPr>
          <w:rFonts w:asciiTheme="majorHAnsi" w:eastAsia="Times New Roman" w:hAnsiTheme="majorHAnsi" w:cs="Times New Roman"/>
          <w:lang w:eastAsia="cs-CZ"/>
        </w:rPr>
        <w:t>inanční vypořádání zakázek, řešení</w:t>
      </w:r>
      <w:r w:rsidRPr="002855D5">
        <w:rPr>
          <w:rFonts w:asciiTheme="majorHAnsi" w:eastAsia="Times New Roman" w:hAnsiTheme="majorHAnsi" w:cs="Times New Roman"/>
          <w:lang w:eastAsia="cs-CZ"/>
        </w:rPr>
        <w:t xml:space="preserve"> ostatní</w:t>
      </w:r>
      <w:r w:rsidR="00FD2D45" w:rsidRPr="002855D5">
        <w:rPr>
          <w:rFonts w:asciiTheme="majorHAnsi" w:eastAsia="Times New Roman" w:hAnsiTheme="majorHAnsi" w:cs="Times New Roman"/>
          <w:lang w:eastAsia="cs-CZ"/>
        </w:rPr>
        <w:t>ch</w:t>
      </w:r>
      <w:r w:rsidRPr="002855D5">
        <w:rPr>
          <w:rFonts w:asciiTheme="majorHAnsi" w:eastAsia="Times New Roman" w:hAnsiTheme="majorHAnsi" w:cs="Times New Roman"/>
          <w:lang w:eastAsia="cs-CZ"/>
        </w:rPr>
        <w:t xml:space="preserve"> finančněprávní</w:t>
      </w:r>
      <w:r w:rsidR="00FD2D45" w:rsidRPr="002855D5">
        <w:rPr>
          <w:rFonts w:asciiTheme="majorHAnsi" w:eastAsia="Times New Roman" w:hAnsiTheme="majorHAnsi" w:cs="Times New Roman"/>
          <w:lang w:eastAsia="cs-CZ"/>
        </w:rPr>
        <w:t>ch náležitostí</w:t>
      </w:r>
      <w:r w:rsidRPr="002855D5">
        <w:rPr>
          <w:rFonts w:asciiTheme="majorHAnsi" w:eastAsia="Times New Roman" w:hAnsiTheme="majorHAnsi" w:cs="Times New Roman"/>
          <w:lang w:eastAsia="cs-CZ"/>
        </w:rPr>
        <w:t xml:space="preserve"> související</w:t>
      </w:r>
      <w:r w:rsidR="00FD2D45" w:rsidRPr="002855D5">
        <w:rPr>
          <w:rFonts w:asciiTheme="majorHAnsi" w:eastAsia="Times New Roman" w:hAnsiTheme="majorHAnsi" w:cs="Times New Roman"/>
          <w:lang w:eastAsia="cs-CZ"/>
        </w:rPr>
        <w:t>ch</w:t>
      </w:r>
      <w:r w:rsidRPr="002855D5">
        <w:rPr>
          <w:rFonts w:asciiTheme="majorHAnsi" w:eastAsia="Times New Roman" w:hAnsiTheme="majorHAnsi" w:cs="Times New Roman"/>
          <w:lang w:eastAsia="cs-CZ"/>
        </w:rPr>
        <w:t xml:space="preserve"> s realizací jednotlivých úkonů akvizičního procesu.</w:t>
      </w:r>
    </w:p>
    <w:p w:rsidR="0064471A" w:rsidRPr="002855D5" w:rsidRDefault="0064471A" w:rsidP="0064471A">
      <w:pPr>
        <w:pStyle w:val="Odstavecseseznamem"/>
        <w:numPr>
          <w:ilvl w:val="0"/>
          <w:numId w:val="39"/>
        </w:numPr>
        <w:spacing w:before="120" w:after="0" w:line="240" w:lineRule="auto"/>
        <w:jc w:val="both"/>
        <w:rPr>
          <w:rFonts w:asciiTheme="majorHAnsi" w:eastAsia="Times New Roman" w:hAnsiTheme="majorHAnsi" w:cs="Times New Roman"/>
          <w:lang w:eastAsia="cs-CZ"/>
        </w:rPr>
      </w:pPr>
      <w:r w:rsidRPr="002855D5">
        <w:rPr>
          <w:rFonts w:asciiTheme="majorHAnsi" w:eastAsia="Times New Roman" w:hAnsiTheme="majorHAnsi" w:cs="Times New Roman"/>
          <w:lang w:eastAsia="cs-CZ"/>
        </w:rPr>
        <w:t>Sled</w:t>
      </w:r>
      <w:r w:rsidR="00FD2D45" w:rsidRPr="002855D5">
        <w:rPr>
          <w:rFonts w:asciiTheme="majorHAnsi" w:eastAsia="Times New Roman" w:hAnsiTheme="majorHAnsi" w:cs="Times New Roman"/>
          <w:lang w:eastAsia="cs-CZ"/>
        </w:rPr>
        <w:t>ování a vyhodnocování</w:t>
      </w:r>
      <w:r w:rsidRPr="002855D5">
        <w:rPr>
          <w:rFonts w:asciiTheme="majorHAnsi" w:eastAsia="Times New Roman" w:hAnsiTheme="majorHAnsi" w:cs="Times New Roman"/>
          <w:lang w:eastAsia="cs-CZ"/>
        </w:rPr>
        <w:t xml:space="preserve"> plnění úkolů stanovených Akvizičním plánem dodávek.</w:t>
      </w:r>
    </w:p>
    <w:p w:rsidR="006B3610" w:rsidRPr="002855D5" w:rsidRDefault="0064471A" w:rsidP="001D08D6">
      <w:pPr>
        <w:pStyle w:val="Odstavecseseznamem"/>
        <w:numPr>
          <w:ilvl w:val="0"/>
          <w:numId w:val="39"/>
        </w:numPr>
        <w:spacing w:before="120" w:after="120" w:line="240" w:lineRule="auto"/>
        <w:ind w:left="357" w:hanging="357"/>
        <w:jc w:val="both"/>
        <w:rPr>
          <w:rFonts w:asciiTheme="majorHAnsi" w:eastAsia="Times New Roman" w:hAnsiTheme="majorHAnsi" w:cs="Times New Roman"/>
          <w:lang w:eastAsia="cs-CZ"/>
        </w:rPr>
      </w:pPr>
      <w:r w:rsidRPr="002855D5">
        <w:rPr>
          <w:rFonts w:asciiTheme="majorHAnsi" w:eastAsia="Times New Roman" w:hAnsiTheme="majorHAnsi" w:cs="Times New Roman"/>
          <w:lang w:eastAsia="cs-CZ"/>
        </w:rPr>
        <w:t>Odpov</w:t>
      </w:r>
      <w:r w:rsidR="00FD2D45" w:rsidRPr="002855D5">
        <w:rPr>
          <w:rFonts w:asciiTheme="majorHAnsi" w:eastAsia="Times New Roman" w:hAnsiTheme="majorHAnsi" w:cs="Times New Roman"/>
          <w:lang w:eastAsia="cs-CZ"/>
        </w:rPr>
        <w:t>ědnost</w:t>
      </w:r>
      <w:r w:rsidRPr="002855D5">
        <w:rPr>
          <w:rFonts w:asciiTheme="majorHAnsi" w:eastAsia="Times New Roman" w:hAnsiTheme="majorHAnsi" w:cs="Times New Roman"/>
          <w:lang w:eastAsia="cs-CZ"/>
        </w:rPr>
        <w:t xml:space="preserve"> za řádnou evidenci dat týkajících se zadávaných zakázek vkládaných do informačních systémů</w:t>
      </w:r>
      <w:r w:rsidR="00763B13">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Tr="009A10D9">
        <w:tc>
          <w:tcPr>
            <w:tcW w:w="963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EF0662" w:rsidRPr="006B3610" w:rsidRDefault="00EF0662" w:rsidP="00EF0662">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EF0662" w:rsidRPr="006B3610" w:rsidRDefault="00EF0662" w:rsidP="00EF0662">
      <w:pPr>
        <w:spacing w:before="120" w:after="120" w:line="240" w:lineRule="auto"/>
        <w:jc w:val="both"/>
        <w:rPr>
          <w:rFonts w:ascii="Cambria" w:hAnsi="Cambria" w:cs="Cambria"/>
          <w:color w:val="000000"/>
        </w:rPr>
      </w:pPr>
      <w:r w:rsidRPr="006B3610">
        <w:rPr>
          <w:rFonts w:ascii="Cambria" w:hAnsi="Cambria" w:cs="Cambria"/>
          <w:color w:val="000000"/>
        </w:rPr>
        <w:t>Služební místo je zařa</w:t>
      </w:r>
      <w:r>
        <w:rPr>
          <w:rFonts w:ascii="Cambria" w:hAnsi="Cambria" w:cs="Cambria"/>
          <w:color w:val="000000"/>
        </w:rPr>
        <w:t>zeno podle přílohy č. 1 k zákonu</w:t>
      </w:r>
      <w:r w:rsidRPr="006B3610">
        <w:rPr>
          <w:rFonts w:ascii="Cambria" w:hAnsi="Cambria" w:cs="Cambria"/>
          <w:color w:val="000000"/>
        </w:rPr>
        <w:t xml:space="preserve"> o státní službě </w:t>
      </w:r>
      <w:r w:rsidRPr="006B3610">
        <w:rPr>
          <w:rFonts w:ascii="Cambria" w:hAnsi="Cambria" w:cs="Cambria"/>
          <w:b/>
          <w:bCs/>
          <w:color w:val="000000"/>
        </w:rPr>
        <w:t>do 1</w:t>
      </w:r>
      <w:r>
        <w:rPr>
          <w:rFonts w:ascii="Cambria" w:hAnsi="Cambria" w:cs="Cambria"/>
          <w:b/>
          <w:bCs/>
          <w:color w:val="000000"/>
        </w:rPr>
        <w:t>2</w:t>
      </w:r>
      <w:r w:rsidRPr="006B3610">
        <w:rPr>
          <w:rFonts w:ascii="Cambria" w:hAnsi="Cambria" w:cs="Cambria"/>
          <w:b/>
          <w:bCs/>
          <w:color w:val="000000"/>
        </w:rPr>
        <w:t>. platové třídy</w:t>
      </w:r>
      <w:r w:rsidRPr="006B3610">
        <w:rPr>
          <w:rFonts w:ascii="Cambria" w:hAnsi="Cambria" w:cs="Cambria"/>
          <w:color w:val="000000"/>
        </w:rPr>
        <w:t xml:space="preserve">. </w:t>
      </w:r>
    </w:p>
    <w:p w:rsidR="00EF0662" w:rsidRPr="006B3610" w:rsidRDefault="00EF0662" w:rsidP="00EF0662">
      <w:pPr>
        <w:autoSpaceDE w:val="0"/>
        <w:autoSpaceDN w:val="0"/>
        <w:adjustRightInd w:val="0"/>
        <w:spacing w:after="0" w:line="240" w:lineRule="auto"/>
        <w:rPr>
          <w:rFonts w:ascii="Cambria" w:hAnsi="Cambria" w:cs="Calibri"/>
          <w:color w:val="000000"/>
          <w:sz w:val="23"/>
          <w:szCs w:val="23"/>
        </w:rPr>
      </w:pPr>
      <w:r w:rsidRPr="006B3610">
        <w:rPr>
          <w:rFonts w:ascii="Cambria" w:hAnsi="Cambria" w:cs="Calibri"/>
          <w:b/>
          <w:bCs/>
          <w:color w:val="000000"/>
          <w:sz w:val="23"/>
          <w:szCs w:val="23"/>
        </w:rPr>
        <w:t xml:space="preserve">2.1 Platový tarif </w:t>
      </w:r>
    </w:p>
    <w:p w:rsidR="00EF0662" w:rsidRPr="006B3610" w:rsidRDefault="00EF0662" w:rsidP="00EF0662">
      <w:pPr>
        <w:spacing w:before="120" w:after="120" w:line="240" w:lineRule="auto"/>
        <w:jc w:val="both"/>
        <w:rPr>
          <w:rFonts w:ascii="Cambria" w:hAnsi="Cambria" w:cs="Cambria"/>
          <w:color w:val="000000"/>
        </w:rPr>
      </w:pPr>
      <w:r w:rsidRPr="006B3610">
        <w:rPr>
          <w:rFonts w:asciiTheme="majorHAnsi" w:hAnsiTheme="majorHAnsi" w:cs="Times New Roman"/>
        </w:rPr>
        <w:t>Státnímu</w:t>
      </w:r>
      <w:r w:rsidRPr="006B3610">
        <w:rPr>
          <w:rFonts w:ascii="Cambria" w:hAnsi="Cambria" w:cs="Cambria"/>
          <w:color w:val="000000"/>
        </w:rPr>
        <w:t xml:space="preserve"> zaměstnanci přísluší </w:t>
      </w:r>
      <w:r w:rsidRPr="006B3610">
        <w:rPr>
          <w:rFonts w:ascii="Cambria" w:hAnsi="Cambria" w:cs="Cambria"/>
          <w:b/>
          <w:bCs/>
          <w:color w:val="000000"/>
        </w:rPr>
        <w:t xml:space="preserve">platový tarif od </w:t>
      </w:r>
      <w:r>
        <w:rPr>
          <w:rFonts w:ascii="Cambria" w:hAnsi="Cambria" w:cs="Cambria"/>
          <w:b/>
          <w:bCs/>
          <w:color w:val="000000"/>
        </w:rPr>
        <w:t>27 650</w:t>
      </w:r>
      <w:r w:rsidRPr="006B3610">
        <w:rPr>
          <w:rFonts w:ascii="Cambria" w:hAnsi="Cambria" w:cs="Cambria"/>
          <w:b/>
          <w:bCs/>
          <w:color w:val="000000"/>
        </w:rPr>
        <w:t xml:space="preserve"> Kč do </w:t>
      </w:r>
      <w:r>
        <w:rPr>
          <w:rFonts w:ascii="Cambria" w:hAnsi="Cambria" w:cs="Cambria"/>
          <w:b/>
          <w:bCs/>
          <w:color w:val="000000"/>
        </w:rPr>
        <w:t>40 740</w:t>
      </w:r>
      <w:r w:rsidRPr="006B3610">
        <w:rPr>
          <w:rFonts w:ascii="Cambria" w:hAnsi="Cambria" w:cs="Cambria"/>
          <w:b/>
          <w:bCs/>
          <w:color w:val="000000"/>
        </w:rPr>
        <w:t xml:space="preserve"> Kč</w:t>
      </w:r>
      <w:r w:rsidRPr="006B3610">
        <w:rPr>
          <w:rFonts w:ascii="Cambria" w:hAnsi="Cambria" w:cs="Cambria"/>
          <w:color w:val="000000"/>
        </w:rPr>
        <w:t xml:space="preserve">. </w:t>
      </w:r>
    </w:p>
    <w:p w:rsidR="00763B13" w:rsidRPr="002A1244" w:rsidRDefault="00EF0662" w:rsidP="002A1244">
      <w:pPr>
        <w:spacing w:before="120" w:after="120" w:line="240" w:lineRule="auto"/>
        <w:jc w:val="both"/>
        <w:rPr>
          <w:rFonts w:ascii="Cambria" w:hAnsi="Cambria" w:cs="Cambria"/>
          <w:color w:val="000000"/>
        </w:rPr>
      </w:pPr>
      <w:r w:rsidRPr="006B3610">
        <w:rPr>
          <w:rFonts w:ascii="Cambria" w:hAnsi="Cambria" w:cs="Cambria"/>
          <w:color w:val="000000"/>
        </w:rPr>
        <w:t xml:space="preserve">Státní zaměstnanec </w:t>
      </w:r>
      <w:r w:rsidRPr="006B3610">
        <w:rPr>
          <w:rFonts w:asciiTheme="majorHAnsi" w:hAnsiTheme="majorHAnsi" w:cs="Times New Roman"/>
        </w:rPr>
        <w:t>se</w:t>
      </w:r>
      <w:r w:rsidRPr="006B3610">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5F1DCF" w:rsidRDefault="005F1DCF" w:rsidP="00EF0662">
      <w:pPr>
        <w:autoSpaceDE w:val="0"/>
        <w:autoSpaceDN w:val="0"/>
        <w:adjustRightInd w:val="0"/>
        <w:spacing w:after="0" w:line="240" w:lineRule="auto"/>
        <w:rPr>
          <w:rFonts w:ascii="Cambria" w:hAnsi="Cambria" w:cs="Calibri"/>
          <w:b/>
          <w:bCs/>
          <w:color w:val="000000"/>
          <w:sz w:val="23"/>
          <w:szCs w:val="23"/>
        </w:rPr>
      </w:pPr>
    </w:p>
    <w:p w:rsidR="005F1DCF" w:rsidRDefault="005F1DCF" w:rsidP="00EF0662">
      <w:pPr>
        <w:autoSpaceDE w:val="0"/>
        <w:autoSpaceDN w:val="0"/>
        <w:adjustRightInd w:val="0"/>
        <w:spacing w:after="0" w:line="240" w:lineRule="auto"/>
        <w:rPr>
          <w:rFonts w:ascii="Cambria" w:hAnsi="Cambria" w:cs="Calibri"/>
          <w:b/>
          <w:bCs/>
          <w:color w:val="000000"/>
          <w:sz w:val="23"/>
          <w:szCs w:val="23"/>
        </w:rPr>
      </w:pPr>
    </w:p>
    <w:p w:rsidR="00EF0662" w:rsidRDefault="00EF0662" w:rsidP="00EF0662">
      <w:pPr>
        <w:autoSpaceDE w:val="0"/>
        <w:autoSpaceDN w:val="0"/>
        <w:adjustRightInd w:val="0"/>
        <w:spacing w:after="0" w:line="240" w:lineRule="auto"/>
        <w:rPr>
          <w:rFonts w:ascii="Cambria" w:hAnsi="Cambria" w:cs="Calibri"/>
          <w:b/>
          <w:bCs/>
          <w:color w:val="000000"/>
          <w:sz w:val="23"/>
          <w:szCs w:val="23"/>
        </w:rPr>
      </w:pPr>
      <w:r w:rsidRPr="006B3610">
        <w:rPr>
          <w:rFonts w:ascii="Cambria" w:hAnsi="Cambria" w:cs="Calibri"/>
          <w:b/>
          <w:bCs/>
          <w:color w:val="000000"/>
          <w:sz w:val="23"/>
          <w:szCs w:val="23"/>
        </w:rPr>
        <w:lastRenderedPageBreak/>
        <w:t xml:space="preserve">2.2 Osobní příplatek </w:t>
      </w:r>
    </w:p>
    <w:p w:rsidR="00EF0662" w:rsidRPr="006B3610" w:rsidRDefault="00EF0662" w:rsidP="00EF0662">
      <w:pPr>
        <w:spacing w:before="120" w:after="120" w:line="240" w:lineRule="auto"/>
        <w:jc w:val="both"/>
        <w:rPr>
          <w:rFonts w:ascii="Cambria" w:hAnsi="Cambria" w:cs="Arial"/>
          <w:color w:val="000000"/>
        </w:rPr>
      </w:pPr>
      <w:r w:rsidRPr="006B3610">
        <w:rPr>
          <w:rFonts w:asciiTheme="majorHAnsi" w:hAnsiTheme="majorHAnsi" w:cs="Times New Roman"/>
        </w:rPr>
        <w:t>Rozpětí</w:t>
      </w:r>
      <w:r w:rsidRPr="006B3610">
        <w:rPr>
          <w:rFonts w:ascii="Cambria" w:hAnsi="Cambria" w:cs="Cambria"/>
          <w:color w:val="000000"/>
        </w:rPr>
        <w:t xml:space="preserve"> </w:t>
      </w:r>
      <w:r w:rsidRPr="006B3610">
        <w:rPr>
          <w:rFonts w:ascii="Cambria" w:hAnsi="Cambria" w:cs="Cambria"/>
          <w:b/>
          <w:bCs/>
          <w:color w:val="000000"/>
        </w:rPr>
        <w:t>od 2</w:t>
      </w:r>
      <w:r>
        <w:rPr>
          <w:rFonts w:ascii="Cambria" w:hAnsi="Cambria" w:cs="Cambria"/>
          <w:b/>
          <w:bCs/>
          <w:color w:val="000000"/>
        </w:rPr>
        <w:t xml:space="preserve"> 037</w:t>
      </w:r>
      <w:r w:rsidRPr="006B3610">
        <w:rPr>
          <w:rFonts w:ascii="Cambria" w:hAnsi="Cambria" w:cs="Cambria"/>
          <w:b/>
          <w:bCs/>
          <w:color w:val="000000"/>
        </w:rPr>
        <w:t xml:space="preserve"> Kč do </w:t>
      </w:r>
      <w:r>
        <w:rPr>
          <w:rFonts w:ascii="Cambria" w:hAnsi="Cambria" w:cs="Cambria"/>
          <w:b/>
          <w:bCs/>
          <w:color w:val="000000"/>
        </w:rPr>
        <w:t>6 111</w:t>
      </w:r>
      <w:r w:rsidRPr="006B3610">
        <w:rPr>
          <w:rFonts w:ascii="Cambria" w:hAnsi="Cambria" w:cs="Cambria"/>
          <w:b/>
          <w:bCs/>
          <w:color w:val="000000"/>
        </w:rPr>
        <w:t xml:space="preserve"> Kč </w:t>
      </w:r>
      <w:r w:rsidRPr="006B3610">
        <w:rPr>
          <w:rFonts w:ascii="Cambria" w:hAnsi="Cambria" w:cs="Cambria"/>
          <w:color w:val="000000"/>
        </w:rPr>
        <w:t xml:space="preserve">odpovídá </w:t>
      </w:r>
      <w:r w:rsidRPr="006B3610">
        <w:rPr>
          <w:rFonts w:ascii="Cambria" w:hAnsi="Cambria" w:cs="Cambria"/>
          <w:b/>
          <w:bCs/>
          <w:color w:val="000000"/>
        </w:rPr>
        <w:t xml:space="preserve">průměrné výši osobního příplatku </w:t>
      </w:r>
      <w:r w:rsidRPr="006B3610">
        <w:rPr>
          <w:rFonts w:ascii="Cambria" w:hAnsi="Cambria" w:cs="Cambria"/>
          <w:color w:val="000000"/>
        </w:rPr>
        <w:t xml:space="preserve">při dosahování dobrých výsledků ve služebním hodnocení ve služebních úřadech v České republice. </w:t>
      </w:r>
      <w:r w:rsidRPr="006B3610">
        <w:rPr>
          <w:rFonts w:ascii="Cambria" w:hAnsi="Cambria" w:cs="Arial"/>
          <w:color w:val="000000"/>
        </w:rPr>
        <w:t xml:space="preserve"> </w:t>
      </w:r>
    </w:p>
    <w:p w:rsidR="00EF0662" w:rsidRPr="006B3610" w:rsidRDefault="00EF0662" w:rsidP="00EF0662">
      <w:pPr>
        <w:spacing w:before="120" w:after="120" w:line="240" w:lineRule="auto"/>
        <w:jc w:val="both"/>
        <w:rPr>
          <w:rFonts w:ascii="Cambria" w:hAnsi="Cambria" w:cs="Cambria"/>
        </w:rPr>
      </w:pPr>
      <w:r w:rsidRPr="006B3610">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1F67DC" w:rsidRDefault="00147B95" w:rsidP="006B3610">
      <w:pPr>
        <w:autoSpaceDE w:val="0"/>
        <w:autoSpaceDN w:val="0"/>
        <w:adjustRightInd w:val="0"/>
        <w:spacing w:after="0" w:line="240" w:lineRule="auto"/>
        <w:rPr>
          <w:rFonts w:ascii="Cambria" w:hAnsi="Cambria" w:cs="Calibri"/>
          <w:b/>
          <w:bCs/>
          <w:sz w:val="23"/>
          <w:szCs w:val="23"/>
        </w:rPr>
      </w:pPr>
      <w:r w:rsidRPr="001F67DC">
        <w:rPr>
          <w:rFonts w:ascii="Cambria" w:hAnsi="Cambria" w:cs="Calibri"/>
          <w:b/>
          <w:bCs/>
          <w:sz w:val="23"/>
          <w:szCs w:val="23"/>
        </w:rPr>
        <w:t>2.</w:t>
      </w:r>
      <w:r w:rsidR="00206AC9">
        <w:rPr>
          <w:rFonts w:ascii="Cambria" w:hAnsi="Cambria" w:cs="Calibri"/>
          <w:b/>
          <w:bCs/>
          <w:sz w:val="23"/>
          <w:szCs w:val="23"/>
        </w:rPr>
        <w:t>3</w:t>
      </w:r>
      <w:r w:rsidRPr="001F67DC">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62271F">
        <w:rPr>
          <w:rFonts w:ascii="Cambria" w:hAnsi="Cambria" w:cs="Cambria"/>
        </w:rPr>
        <w:t xml:space="preserve">Státnímu zaměstnanci přísluší </w:t>
      </w:r>
      <w:r w:rsidRPr="0062271F">
        <w:rPr>
          <w:rFonts w:ascii="Cambria" w:hAnsi="Cambria" w:cs="Cambria"/>
          <w:b/>
        </w:rPr>
        <w:t xml:space="preserve">zvláštní </w:t>
      </w:r>
      <w:r w:rsidRPr="00E31F33">
        <w:rPr>
          <w:rFonts w:ascii="Cambria" w:hAnsi="Cambria" w:cs="Cambria"/>
          <w:b/>
        </w:rPr>
        <w:t>příplatek 1</w:t>
      </w:r>
      <w:r w:rsidR="001F67DC" w:rsidRPr="00E31F33">
        <w:rPr>
          <w:rFonts w:ascii="Cambria" w:hAnsi="Cambria" w:cs="Cambria"/>
          <w:b/>
        </w:rPr>
        <w:t xml:space="preserve"> </w:t>
      </w:r>
      <w:r w:rsidR="003B4EC8" w:rsidRPr="00E31F33">
        <w:rPr>
          <w:rFonts w:ascii="Cambria" w:hAnsi="Cambria" w:cs="Cambria"/>
          <w:b/>
        </w:rPr>
        <w:t>300</w:t>
      </w:r>
      <w:r w:rsidRPr="00E31F33">
        <w:rPr>
          <w:rFonts w:ascii="Cambria" w:hAnsi="Cambria" w:cs="Cambria"/>
          <w:b/>
        </w:rPr>
        <w:t xml:space="preserve"> Kč</w:t>
      </w:r>
      <w:r w:rsidR="00AE09EB" w:rsidRPr="00E31F33">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Tr="009A10D9">
        <w:tc>
          <w:tcPr>
            <w:tcW w:w="963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766A65" w:rsidRDefault="00147B95" w:rsidP="00C0130C">
      <w:pPr>
        <w:spacing w:before="120" w:after="120" w:line="240" w:lineRule="auto"/>
        <w:jc w:val="both"/>
        <w:rPr>
          <w:rFonts w:ascii="Cambria" w:hAnsi="Cambria" w:cs="Cambria"/>
          <w:color w:val="FF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963B28">
        <w:rPr>
          <w:rFonts w:ascii="Cambria" w:hAnsi="Cambria" w:cs="Cambria"/>
          <w:b/>
          <w:bCs/>
          <w:color w:val="000000"/>
        </w:rPr>
        <w:t>srpen</w:t>
      </w:r>
      <w:r w:rsidR="009F2F76">
        <w:rPr>
          <w:rFonts w:ascii="Cambria" w:hAnsi="Cambria" w:cs="Cambria"/>
          <w:b/>
          <w:bCs/>
          <w:color w:val="000000"/>
        </w:rPr>
        <w:t xml:space="preserve"> 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651C5E" w:rsidRPr="00651C5E" w:rsidRDefault="0062271F" w:rsidP="00651C5E">
      <w:pPr>
        <w:spacing w:after="120" w:line="240" w:lineRule="auto"/>
        <w:rPr>
          <w:rFonts w:asciiTheme="majorHAnsi" w:hAnsiTheme="majorHAnsi"/>
          <w:b/>
          <w:color w:val="0000FF"/>
          <w:u w:val="single"/>
        </w:rPr>
      </w:pPr>
      <w:r>
        <w:rPr>
          <w:rFonts w:ascii="Cambria" w:hAnsi="Cambria" w:cs="Cambria"/>
          <w:color w:val="000000"/>
        </w:rPr>
        <w:t xml:space="preserve">Další údaje o podmínkách výkonu služby naleznete na internetové stránce </w:t>
      </w:r>
      <w:r>
        <w:rPr>
          <w:rFonts w:ascii="Cambria" w:hAnsi="Cambria" w:cs="Cambria"/>
        </w:rPr>
        <w:t>Ministerstva</w:t>
      </w:r>
      <w:r>
        <w:rPr>
          <w:rFonts w:ascii="Cambria" w:hAnsi="Cambria" w:cs="Cambria"/>
          <w:color w:val="000000"/>
        </w:rPr>
        <w:t xml:space="preserve"> obrany: </w:t>
      </w:r>
      <w:hyperlink r:id="rId9" w:history="1">
        <w:r w:rsidR="00651C5E" w:rsidRPr="00651C5E">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Tr="009A10D9">
        <w:tc>
          <w:tcPr>
            <w:tcW w:w="963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0130C">
        <w:rPr>
          <w:rFonts w:ascii="Cambria" w:hAnsi="Cambria" w:cs="Cambria"/>
          <w:b/>
          <w:color w:val="000000"/>
        </w:rPr>
        <w:t xml:space="preserve">ve lhůtě do </w:t>
      </w:r>
      <w:r w:rsidR="00963B28">
        <w:rPr>
          <w:rFonts w:ascii="Cambria" w:hAnsi="Cambria" w:cs="Cambria"/>
          <w:b/>
          <w:color w:val="000000"/>
        </w:rPr>
        <w:t>23. května</w:t>
      </w:r>
      <w:r w:rsidR="00770DE3">
        <w:rPr>
          <w:rFonts w:ascii="Cambria" w:hAnsi="Cambria" w:cs="Cambria"/>
          <w:b/>
          <w:color w:val="000000"/>
        </w:rPr>
        <w:t xml:space="preserve"> 2024</w:t>
      </w:r>
      <w:r w:rsidRPr="00C0130C">
        <w:rPr>
          <w:rFonts w:ascii="Cambria" w:hAnsi="Cambria" w:cs="Cambria"/>
          <w:color w:val="000000"/>
        </w:rPr>
        <w:t xml:space="preserve">, tj.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na adresu služebního úřadu</w:t>
      </w:r>
      <w:r w:rsidR="001B0A30">
        <w:rPr>
          <w:rFonts w:ascii="Cambria" w:hAnsi="Cambria" w:cs="Cambria"/>
          <w:color w:val="000000"/>
        </w:rPr>
        <w:t>:</w:t>
      </w:r>
      <w:r w:rsidRPr="00C0130C">
        <w:rPr>
          <w:rFonts w:ascii="Cambria" w:hAnsi="Cambria" w:cs="Cambria"/>
          <w:color w:val="000000"/>
        </w:rPr>
        <w:t xml:space="preserve"> Ministerstvo </w:t>
      </w:r>
      <w:r>
        <w:rPr>
          <w:rFonts w:ascii="Cambria" w:hAnsi="Cambria" w:cs="Cambria"/>
          <w:color w:val="000000"/>
        </w:rPr>
        <w:t>obrany</w:t>
      </w:r>
      <w:r w:rsidR="001B0A30">
        <w:rPr>
          <w:rFonts w:ascii="Cambria" w:hAnsi="Cambria" w:cs="Cambria"/>
          <w:color w:val="000000"/>
        </w:rPr>
        <w:t>,</w:t>
      </w:r>
      <w:r w:rsidRPr="002A7EAB">
        <w:rPr>
          <w:rFonts w:asciiTheme="majorHAnsi" w:hAnsiTheme="majorHAnsi" w:cs="Times New Roman"/>
        </w:rPr>
        <w:t xml:space="preserve"> náměstí Svobody 471/4, Praha</w:t>
      </w:r>
      <w:r>
        <w:rPr>
          <w:rFonts w:asciiTheme="majorHAnsi" w:hAnsiTheme="majorHAnsi" w:cs="Times New Roman"/>
        </w:rPr>
        <w:t> </w:t>
      </w:r>
      <w:r w:rsidRPr="002A7EAB">
        <w:rPr>
          <w:rFonts w:asciiTheme="majorHAnsi" w:hAnsiTheme="majorHAnsi" w:cs="Times New Roman"/>
        </w:rPr>
        <w:t>6 - Bubeneč, PSČ 160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úřadu </w:t>
      </w:r>
      <w:hyperlink r:id="rId10" w:history="1">
        <w:r w:rsidRPr="002A7EAB">
          <w:rPr>
            <w:rStyle w:val="Hypertextovodkaz"/>
            <w:rFonts w:asciiTheme="majorHAnsi" w:eastAsia="Times New Roman" w:hAnsiTheme="majorHAnsi" w:cs="Times New Roman"/>
            <w:lang w:eastAsia="cs-CZ"/>
          </w:rPr>
          <w:t>e-podatelnaMO@army.cz</w:t>
        </w:r>
      </w:hyperlink>
      <w:r>
        <w:rPr>
          <w:rStyle w:val="Hypertextovodkaz"/>
          <w:rFonts w:asciiTheme="majorHAnsi" w:eastAsia="Times New Roman" w:hAnsiTheme="majorHAnsi" w:cs="Times New Roman"/>
          <w:lang w:eastAsia="cs-CZ"/>
        </w:rPr>
        <w:t xml:space="preserve"> </w:t>
      </w:r>
      <w:r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Pr="00C0130C">
        <w:rPr>
          <w:rFonts w:ascii="Cambria" w:hAnsi="Cambria" w:cs="Cambria"/>
          <w:b/>
          <w:bCs/>
          <w:color w:val="000000"/>
        </w:rPr>
        <w:t>hjyaavk</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E86750" w:rsidRPr="00E86750">
        <w:rPr>
          <w:rFonts w:asciiTheme="majorHAnsi" w:eastAsia="Times New Roman" w:hAnsiTheme="majorHAnsi" w:cs="Times New Roman"/>
          <w:b/>
          <w:bCs/>
          <w:color w:val="000000" w:themeColor="text1"/>
          <w:lang w:eastAsia="cs-CZ"/>
        </w:rPr>
        <w:t>rada/ministerský rada oddělení stavebních prací odboru nemovité infrastruktury sekce majetkové Ministerstva obrany (</w:t>
      </w:r>
      <w:proofErr w:type="spellStart"/>
      <w:r w:rsidR="00E86750" w:rsidRPr="00E86750">
        <w:rPr>
          <w:rFonts w:asciiTheme="majorHAnsi" w:eastAsia="Times New Roman" w:hAnsiTheme="majorHAnsi" w:cs="Times New Roman"/>
          <w:b/>
          <w:bCs/>
          <w:color w:val="000000" w:themeColor="text1"/>
          <w:lang w:eastAsia="cs-CZ"/>
        </w:rPr>
        <w:t>extID</w:t>
      </w:r>
      <w:proofErr w:type="spellEnd"/>
      <w:r w:rsidR="00222E6E">
        <w:rPr>
          <w:rFonts w:asciiTheme="majorHAnsi" w:eastAsia="Times New Roman" w:hAnsiTheme="majorHAnsi" w:cs="Times New Roman"/>
          <w:b/>
          <w:bCs/>
          <w:color w:val="000000" w:themeColor="text1"/>
          <w:lang w:eastAsia="cs-CZ"/>
        </w:rPr>
        <w:t> </w:t>
      </w:r>
      <w:r w:rsidR="00E86750" w:rsidRPr="00E86750">
        <w:rPr>
          <w:rFonts w:asciiTheme="majorHAnsi" w:eastAsia="Times New Roman" w:hAnsiTheme="majorHAnsi" w:cs="Times New Roman"/>
          <w:b/>
          <w:bCs/>
          <w:color w:val="000000" w:themeColor="text1"/>
          <w:lang w:eastAsia="cs-CZ"/>
        </w:rPr>
        <w:t>2023 0013 </w:t>
      </w:r>
      <w:r w:rsidR="00763B13" w:rsidRPr="00E86750">
        <w:rPr>
          <w:rFonts w:asciiTheme="majorHAnsi" w:eastAsia="Times New Roman" w:hAnsiTheme="majorHAnsi" w:cs="Times New Roman"/>
          <w:b/>
          <w:bCs/>
          <w:color w:val="000000" w:themeColor="text1"/>
          <w:lang w:eastAsia="cs-CZ"/>
        </w:rPr>
        <w:t>220</w:t>
      </w:r>
      <w:r w:rsidR="00763B13">
        <w:rPr>
          <w:rFonts w:asciiTheme="majorHAnsi" w:eastAsia="Times New Roman" w:hAnsiTheme="majorHAnsi" w:cs="Times New Roman"/>
          <w:b/>
          <w:bCs/>
          <w:color w:val="000000" w:themeColor="text1"/>
          <w:lang w:eastAsia="cs-CZ"/>
        </w:rPr>
        <w:t>2</w:t>
      </w:r>
      <w:r w:rsidR="003572F4" w:rsidRPr="003572F4">
        <w:rPr>
          <w:rFonts w:asciiTheme="majorHAnsi" w:eastAsia="Times New Roman" w:hAnsiTheme="majorHAnsi" w:cs="Times New Roman"/>
          <w:b/>
          <w:bCs/>
          <w:color w:val="000000" w:themeColor="text1"/>
          <w:lang w:eastAsia="cs-CZ"/>
        </w:rPr>
        <w:t>)</w:t>
      </w:r>
      <w:r w:rsidRPr="001B0A30">
        <w:rPr>
          <w:rFonts w:asciiTheme="majorHAnsi" w:eastAsia="Times New Roman" w:hAnsiTheme="majorHAnsi" w:cs="Times New Roman"/>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Tr="00C17E0F">
        <w:tc>
          <w:tcPr>
            <w:tcW w:w="963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státním občanem České republiky, občanem jiného členského státu Evropské unie nebo občanem státu, který je smluvním státem Dohody o</w:t>
      </w:r>
      <w:r>
        <w:rPr>
          <w:rFonts w:asciiTheme="majorHAnsi" w:hAnsiTheme="majorHAnsi" w:cs="Times New Roman"/>
          <w:b/>
        </w:rPr>
        <w:t> </w:t>
      </w:r>
      <w:r w:rsidRPr="008C2075">
        <w:rPr>
          <w:rFonts w:asciiTheme="majorHAnsi" w:hAnsiTheme="majorHAnsi" w:cs="Times New Roman"/>
          <w:b/>
        </w:rPr>
        <w:t>Evropském hospodářském prostoru</w:t>
      </w:r>
      <w:r w:rsidRPr="008C2075">
        <w:rPr>
          <w:rFonts w:asciiTheme="majorHAnsi" w:hAnsiTheme="majorHAnsi" w:cs="Times New Roman"/>
        </w:rPr>
        <w:t xml:space="preserve"> [§ 25 odst. 1 písm. a) zákona o</w:t>
      </w:r>
      <w:r>
        <w:rPr>
          <w:rFonts w:asciiTheme="majorHAnsi" w:hAnsiTheme="majorHAnsi" w:cs="Times New Roman"/>
        </w:rPr>
        <w:t> </w:t>
      </w:r>
      <w:r w:rsidRPr="008C2075">
        <w:rPr>
          <w:rFonts w:asciiTheme="majorHAnsi" w:hAnsiTheme="majorHAnsi" w:cs="Times New Roman"/>
        </w:rPr>
        <w:t>státní službě]. Splnění tohoto předpokladu se podle §</w:t>
      </w:r>
      <w:r>
        <w:rPr>
          <w:rFonts w:asciiTheme="majorHAnsi" w:hAnsiTheme="majorHAnsi" w:cs="Times New Roman"/>
        </w:rPr>
        <w:t> </w:t>
      </w:r>
      <w:r w:rsidRPr="008C2075">
        <w:rPr>
          <w:rFonts w:asciiTheme="majorHAnsi" w:hAnsiTheme="majorHAnsi" w:cs="Times New Roman"/>
        </w:rPr>
        <w:t>26 odst. 1 věta první zákona o</w:t>
      </w:r>
      <w:r>
        <w:rPr>
          <w:rFonts w:asciiTheme="majorHAnsi" w:hAnsiTheme="majorHAnsi" w:cs="Times New Roman"/>
        </w:rPr>
        <w:t> </w:t>
      </w:r>
      <w:r w:rsidRPr="008C2075">
        <w:rPr>
          <w:rFonts w:asciiTheme="majorHAnsi" w:hAnsiTheme="majorHAnsi" w:cs="Times New Roman"/>
        </w:rPr>
        <w:t>státní službě dokládá příslušnými listinami, tj. průkazem totožnosti nebo osvědčením o</w:t>
      </w:r>
      <w:r>
        <w:rPr>
          <w:rFonts w:asciiTheme="majorHAnsi" w:hAnsiTheme="majorHAnsi" w:cs="Times New Roman"/>
        </w:rPr>
        <w:t> </w:t>
      </w:r>
      <w:r w:rsidRPr="008C2075">
        <w:rPr>
          <w:rFonts w:asciiTheme="majorHAnsi" w:hAnsiTheme="majorHAnsi" w:cs="Times New Roman"/>
        </w:rPr>
        <w:t>státním občanství. Při podání žádosti lze podle §</w:t>
      </w:r>
      <w:r>
        <w:rPr>
          <w:rFonts w:asciiTheme="majorHAnsi" w:hAnsiTheme="majorHAnsi" w:cs="Times New Roman"/>
        </w:rPr>
        <w:t> </w:t>
      </w:r>
      <w:r w:rsidRPr="008C2075">
        <w:rPr>
          <w:rFonts w:asciiTheme="majorHAnsi" w:hAnsiTheme="majorHAnsi" w:cs="Times New Roman"/>
        </w:rPr>
        <w:t>26 odst. 2 zákona o</w:t>
      </w:r>
      <w:r>
        <w:rPr>
          <w:rFonts w:asciiTheme="majorHAnsi" w:hAnsiTheme="majorHAnsi" w:cs="Times New Roman"/>
        </w:rPr>
        <w:t> </w:t>
      </w:r>
      <w:r w:rsidRPr="008C2075">
        <w:rPr>
          <w:rFonts w:asciiTheme="majorHAnsi" w:hAnsiTheme="majorHAnsi" w:cs="Times New Roman"/>
        </w:rPr>
        <w:t>státní službě doložit písemné čestné prohlášení o</w:t>
      </w:r>
      <w:r>
        <w:rPr>
          <w:rFonts w:asciiTheme="majorHAnsi" w:hAnsiTheme="majorHAnsi" w:cs="Times New Roman"/>
        </w:rPr>
        <w:t> </w:t>
      </w:r>
      <w:r w:rsidRPr="008C2075">
        <w:rPr>
          <w:rFonts w:asciiTheme="majorHAnsi" w:hAnsiTheme="majorHAnsi" w:cs="Times New Roman"/>
        </w:rPr>
        <w:t>státním občanství, popř. prostou kopii občanského průkazu nebo jiného průkazu totožnosti, z</w:t>
      </w:r>
      <w:r>
        <w:rPr>
          <w:rFonts w:asciiTheme="majorHAnsi" w:hAnsiTheme="majorHAnsi" w:cs="Times New Roman"/>
        </w:rPr>
        <w:t> </w:t>
      </w:r>
      <w:r w:rsidRPr="008C2075">
        <w:rPr>
          <w:rFonts w:asciiTheme="majorHAnsi" w:hAnsiTheme="majorHAnsi" w:cs="Times New Roman"/>
        </w:rPr>
        <w:t xml:space="preserve">něhož je zřejmé státní občanství žadatele. Nejpozději před </w:t>
      </w:r>
      <w:r w:rsidRPr="008C2075">
        <w:rPr>
          <w:rFonts w:asciiTheme="majorHAnsi" w:hAnsiTheme="majorHAnsi" w:cs="Times New Roman"/>
        </w:rPr>
        <w:lastRenderedPageBreak/>
        <w:t>konáním pohovoru je třeba doložit příslušnou listinu, kterou bude státní občanství žadatele prokázáno (originál občanského průkazu nebo jiného průkazu totožnosti, popř. osvědčení o</w:t>
      </w:r>
      <w:r>
        <w:rPr>
          <w:rFonts w:asciiTheme="majorHAnsi" w:hAnsiTheme="majorHAnsi" w:cs="Times New Roman"/>
        </w:rPr>
        <w:t> </w:t>
      </w:r>
      <w:r w:rsidRPr="008C2075">
        <w:rPr>
          <w:rFonts w:asciiTheme="majorHAnsi" w:hAnsiTheme="majorHAnsi" w:cs="Times New Roman"/>
        </w:rPr>
        <w:t>státním občanství)</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2A7EAB" w:rsidRPr="002A7EAB"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Není-li žadatel</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státním občanem České republiky, musí dále podle §</w:t>
      </w:r>
      <w:r>
        <w:rPr>
          <w:rFonts w:asciiTheme="majorHAnsi" w:hAnsiTheme="majorHAnsi" w:cs="Times New Roman"/>
          <w:color w:val="000000" w:themeColor="text1"/>
        </w:rPr>
        <w:t> </w:t>
      </w:r>
      <w:r w:rsidRPr="008C2075">
        <w:rPr>
          <w:rFonts w:asciiTheme="majorHAnsi" w:hAnsiTheme="majorHAnsi" w:cs="Times New Roman"/>
          <w:color w:val="000000" w:themeColor="text1"/>
        </w:rPr>
        <w:t>26 odst. 1 zákona o</w:t>
      </w:r>
      <w:r>
        <w:rPr>
          <w:rFonts w:asciiTheme="majorHAnsi" w:hAnsiTheme="majorHAnsi" w:cs="Times New Roman"/>
          <w:color w:val="000000" w:themeColor="text1"/>
        </w:rPr>
        <w:t> </w:t>
      </w:r>
      <w:r w:rsidRPr="008C2075">
        <w:rPr>
          <w:rFonts w:asciiTheme="majorHAnsi" w:hAnsiTheme="majorHAnsi" w:cs="Times New Roman"/>
          <w:color w:val="000000" w:themeColor="text1"/>
        </w:rPr>
        <w:t>státní službě předložit doklad obdobný výpisu z</w:t>
      </w:r>
      <w:r>
        <w:rPr>
          <w:rFonts w:asciiTheme="majorHAnsi" w:hAnsiTheme="majorHAnsi" w:cs="Times New Roman"/>
          <w:color w:val="000000" w:themeColor="text1"/>
        </w:rPr>
        <w:t> </w:t>
      </w:r>
      <w:r w:rsidRPr="008C2075">
        <w:rPr>
          <w:rFonts w:asciiTheme="majorHAnsi" w:hAnsiTheme="majorHAnsi" w:cs="Times New Roman"/>
          <w:color w:val="000000" w:themeColor="text1"/>
        </w:rPr>
        <w:t>evidence Rejstříku trestů, který nesmí být starší než 3 měsíce, osvědčující bezúhonnost, vydaný státem, jehož je žadatel státním občanem, jakož i</w:t>
      </w:r>
      <w:r>
        <w:rPr>
          <w:rFonts w:asciiTheme="majorHAnsi" w:hAnsiTheme="majorHAnsi" w:cs="Times New Roman"/>
          <w:color w:val="000000" w:themeColor="text1"/>
        </w:rPr>
        <w:t> </w:t>
      </w:r>
      <w:r w:rsidRPr="008C2075">
        <w:rPr>
          <w:rFonts w:asciiTheme="majorHAnsi" w:hAnsiTheme="majorHAnsi" w:cs="Times New Roman"/>
          <w:color w:val="000000" w:themeColor="text1"/>
        </w:rPr>
        <w:t>státy, v</w:t>
      </w:r>
      <w:r>
        <w:rPr>
          <w:rFonts w:asciiTheme="majorHAnsi" w:hAnsiTheme="majorHAnsi" w:cs="Times New Roman"/>
          <w:color w:val="000000" w:themeColor="text1"/>
        </w:rPr>
        <w:t> </w:t>
      </w:r>
      <w:r w:rsidRPr="008C2075">
        <w:rPr>
          <w:rFonts w:asciiTheme="majorHAnsi" w:hAnsiTheme="majorHAnsi" w:cs="Times New Roman"/>
          <w:color w:val="000000" w:themeColor="text1"/>
        </w:rPr>
        <w:t>nichž žadatel pobýval v</w:t>
      </w:r>
      <w:r>
        <w:rPr>
          <w:rFonts w:asciiTheme="majorHAnsi" w:hAnsiTheme="majorHAnsi" w:cs="Times New Roman"/>
          <w:color w:val="000000" w:themeColor="text1"/>
        </w:rPr>
        <w:t> </w:t>
      </w:r>
      <w:r w:rsidRPr="008C2075">
        <w:rPr>
          <w:rFonts w:asciiTheme="majorHAnsi" w:hAnsiTheme="majorHAnsi" w:cs="Times New Roman"/>
          <w:color w:val="000000" w:themeColor="text1"/>
        </w:rPr>
        <w:t>posledních 3</w:t>
      </w:r>
      <w:r>
        <w:rPr>
          <w:rFonts w:asciiTheme="majorHAnsi" w:hAnsiTheme="majorHAnsi" w:cs="Times New Roman"/>
          <w:color w:val="000000" w:themeColor="text1"/>
        </w:rPr>
        <w:t> </w:t>
      </w:r>
      <w:r w:rsidRPr="008C2075">
        <w:rPr>
          <w:rFonts w:asciiTheme="majorHAnsi" w:hAnsiTheme="majorHAnsi" w:cs="Times New Roman"/>
          <w:color w:val="000000" w:themeColor="text1"/>
        </w:rPr>
        <w:t>letech nepřetržitě po dobu delší než 6 měsíců (dále jen „domovský stát“), a</w:t>
      </w:r>
      <w:r>
        <w:rPr>
          <w:rFonts w:asciiTheme="majorHAnsi" w:hAnsiTheme="majorHAnsi" w:cs="Times New Roman"/>
          <w:color w:val="000000" w:themeColor="text1"/>
        </w:rPr>
        <w:t> </w:t>
      </w:r>
      <w:r w:rsidRPr="008C2075">
        <w:rPr>
          <w:rFonts w:asciiTheme="majorHAnsi" w:hAnsiTheme="majorHAnsi" w:cs="Times New Roman"/>
          <w:color w:val="000000" w:themeColor="text1"/>
        </w:rPr>
        <w:t>doložený úředním překladem do českého jazyka, pokud takový doklad domovský stát nevydává, doloží se bezúhonnost písemným čestným prohlášením</w:t>
      </w:r>
      <w:r w:rsidR="002A7EAB" w:rsidRPr="002A7EAB">
        <w:rPr>
          <w:rFonts w:asciiTheme="majorHAnsi" w:hAnsiTheme="majorHAnsi" w:cs="Times New Roman"/>
          <w:color w:val="000000" w:themeColor="text1"/>
        </w:rPr>
        <w:t>,</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b/>
          <w:bCs/>
          <w:iCs/>
        </w:rPr>
        <w:t>dosáhl</w:t>
      </w:r>
      <w:r w:rsidRPr="002A7EAB">
        <w:rPr>
          <w:rFonts w:asciiTheme="majorHAnsi" w:hAnsiTheme="majorHAnsi" w:cs="Times New Roman"/>
          <w:b/>
        </w:rPr>
        <w:t xml:space="preserve"> vzdělání stanoveného zákonem o státní službě pro toto služební místo</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25</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odst.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1</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písm. e) zákona o státní službě], tj. </w:t>
      </w:r>
      <w:r w:rsidRPr="002A7EAB">
        <w:rPr>
          <w:rFonts w:asciiTheme="majorHAnsi" w:eastAsia="Times New Roman" w:hAnsiTheme="majorHAnsi" w:cs="Times New Roman"/>
          <w:b/>
          <w:lang w:eastAsia="cs-CZ"/>
        </w:rPr>
        <w:t xml:space="preserve">vysokoškolské vzdělání </w:t>
      </w:r>
      <w:r w:rsidRPr="004D4298">
        <w:rPr>
          <w:rFonts w:asciiTheme="majorHAnsi" w:eastAsia="Times New Roman" w:hAnsiTheme="majorHAnsi" w:cs="Times New Roman"/>
          <w:b/>
          <w:lang w:eastAsia="cs-CZ"/>
        </w:rPr>
        <w:t>v</w:t>
      </w:r>
      <w:r w:rsidR="00465127">
        <w:rPr>
          <w:rFonts w:asciiTheme="majorHAnsi" w:eastAsia="Times New Roman" w:hAnsiTheme="majorHAnsi" w:cs="Times New Roman"/>
          <w:lang w:eastAsia="cs-CZ"/>
        </w:rPr>
        <w:t> </w:t>
      </w:r>
      <w:r w:rsidR="00763B13">
        <w:rPr>
          <w:rFonts w:asciiTheme="majorHAnsi" w:eastAsia="Times New Roman" w:hAnsiTheme="majorHAnsi" w:cs="Times New Roman"/>
          <w:b/>
          <w:lang w:eastAsia="cs-CZ"/>
        </w:rPr>
        <w:t>bakalářském</w:t>
      </w:r>
      <w:r w:rsidR="00763B13" w:rsidRPr="002A7EAB">
        <w:rPr>
          <w:rFonts w:asciiTheme="majorHAnsi" w:eastAsia="Times New Roman" w:hAnsiTheme="majorHAnsi" w:cs="Times New Roman"/>
          <w:b/>
          <w:lang w:eastAsia="cs-CZ"/>
        </w:rPr>
        <w:t xml:space="preserve"> </w:t>
      </w:r>
      <w:r w:rsidR="00763B13">
        <w:rPr>
          <w:rFonts w:asciiTheme="majorHAnsi" w:eastAsia="Times New Roman" w:hAnsiTheme="majorHAnsi" w:cs="Times New Roman"/>
          <w:b/>
          <w:lang w:eastAsia="cs-CZ"/>
        </w:rPr>
        <w:t>nebo</w:t>
      </w:r>
      <w:r w:rsidR="00763B13" w:rsidRPr="002A7EAB">
        <w:rPr>
          <w:rFonts w:asciiTheme="majorHAnsi" w:eastAsia="Times New Roman" w:hAnsiTheme="majorHAnsi" w:cs="Times New Roman"/>
          <w:b/>
          <w:lang w:eastAsia="cs-CZ"/>
        </w:rPr>
        <w:t xml:space="preserve"> </w:t>
      </w:r>
      <w:r w:rsidRPr="002A7EAB">
        <w:rPr>
          <w:rFonts w:asciiTheme="majorHAnsi" w:eastAsia="Times New Roman" w:hAnsiTheme="majorHAnsi" w:cs="Times New Roman"/>
          <w:b/>
          <w:lang w:eastAsia="cs-CZ"/>
        </w:rPr>
        <w:t>magisterském</w:t>
      </w:r>
      <w:r w:rsidR="00465127">
        <w:rPr>
          <w:rFonts w:asciiTheme="majorHAnsi" w:eastAsia="Times New Roman" w:hAnsiTheme="majorHAnsi" w:cs="Times New Roman"/>
          <w:b/>
          <w:lang w:eastAsia="cs-CZ"/>
        </w:rPr>
        <w:t xml:space="preserve"> </w:t>
      </w:r>
      <w:r w:rsidRPr="002A7EAB">
        <w:rPr>
          <w:rFonts w:asciiTheme="majorHAnsi" w:eastAsia="Times New Roman" w:hAnsiTheme="majorHAnsi" w:cs="Times New Roman"/>
          <w:b/>
          <w:lang w:eastAsia="cs-CZ"/>
        </w:rPr>
        <w:t>studijním programu</w:t>
      </w:r>
      <w:r w:rsidRPr="002A7EAB">
        <w:rPr>
          <w:rFonts w:asciiTheme="majorHAnsi" w:hAnsiTheme="majorHAnsi" w:cs="Times New Roman"/>
        </w:rPr>
        <w:t xml:space="preserve">. Splnění tohoto předpokladu se podle § 26 odst. 1 věta první </w:t>
      </w:r>
      <w:r w:rsidRPr="002A7EAB">
        <w:rPr>
          <w:rFonts w:asciiTheme="majorHAnsi" w:eastAsia="Times New Roman" w:hAnsiTheme="majorHAnsi" w:cs="Times New Roman"/>
          <w:lang w:eastAsia="cs-CZ"/>
        </w:rPr>
        <w:t xml:space="preserve">zákona o státní službě </w:t>
      </w:r>
      <w:r w:rsidRPr="002A7EAB">
        <w:rPr>
          <w:rFonts w:asciiTheme="majorHAnsi" w:hAnsiTheme="majorHAnsi" w:cs="Times New Roman"/>
        </w:rPr>
        <w:t>dokládá příslušnými listinami, tj. originálem nebo úředně ověřenou kopií dokladu o dosaženém vzdělání:</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hAnsiTheme="majorHAnsi" w:cs="Times New Roman"/>
        </w:rPr>
        <w:t>vysokoškolského diplomu</w:t>
      </w:r>
      <w:r w:rsidRPr="002A7EAB">
        <w:rPr>
          <w:rFonts w:asciiTheme="majorHAnsi" w:eastAsia="Times New Roman" w:hAnsiTheme="majorHAnsi" w:cs="Times New Roman"/>
          <w:lang w:eastAsia="cs-CZ"/>
        </w:rPr>
        <w:t xml:space="preserve"> a</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eastAsia="Times New Roman" w:hAnsiTheme="majorHAnsi" w:cs="Times New Roman"/>
          <w:lang w:eastAsia="cs-CZ"/>
        </w:rPr>
        <w:t>dodatku k diplomu, resp. vysvědčení o státní závěrečné zkoušce.</w:t>
      </w:r>
    </w:p>
    <w:p w:rsidR="002A7EAB" w:rsidRPr="002A7EAB" w:rsidRDefault="002A7EAB" w:rsidP="00933C6B">
      <w:pPr>
        <w:pStyle w:val="Odstavecseseznamem"/>
        <w:spacing w:before="120" w:after="0" w:line="240" w:lineRule="auto"/>
        <w:contextualSpacing w:val="0"/>
        <w:jc w:val="both"/>
        <w:rPr>
          <w:rFonts w:asciiTheme="majorHAnsi" w:hAnsiTheme="majorHAnsi" w:cs="Times New Roman"/>
        </w:rPr>
      </w:pPr>
      <w:r w:rsidRPr="002A7EAB">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Pr>
          <w:rFonts w:asciiTheme="majorHAnsi" w:eastAsia="Times New Roman" w:hAnsiTheme="majorHAnsi" w:cs="Times New Roman"/>
          <w:lang w:eastAsia="cs-CZ"/>
        </w:rPr>
        <w:t xml:space="preserve">. Písemné čestné prohlášení o dosaženém vzdělání je </w:t>
      </w:r>
      <w:r w:rsidR="00200424">
        <w:rPr>
          <w:rFonts w:asciiTheme="majorHAnsi" w:eastAsia="Times New Roman" w:hAnsiTheme="majorHAnsi" w:cs="Times New Roman"/>
          <w:lang w:eastAsia="cs-CZ"/>
        </w:rPr>
        <w:t>součástí</w:t>
      </w:r>
      <w:r w:rsidR="001F67DC">
        <w:rPr>
          <w:rFonts w:asciiTheme="majorHAnsi" w:eastAsia="Times New Roman" w:hAnsiTheme="majorHAnsi" w:cs="Times New Roman"/>
          <w:lang w:eastAsia="cs-CZ"/>
        </w:rPr>
        <w:t xml:space="preserve"> formulář</w:t>
      </w:r>
      <w:r w:rsidR="00200424">
        <w:rPr>
          <w:rFonts w:asciiTheme="majorHAnsi" w:eastAsia="Times New Roman" w:hAnsiTheme="majorHAnsi" w:cs="Times New Roman"/>
          <w:lang w:eastAsia="cs-CZ"/>
        </w:rPr>
        <w:t>e</w:t>
      </w:r>
      <w:r w:rsidR="001F67DC">
        <w:rPr>
          <w:rFonts w:asciiTheme="majorHAnsi" w:eastAsia="Times New Roman" w:hAnsiTheme="majorHAnsi" w:cs="Times New Roman"/>
          <w:lang w:eastAsia="cs-CZ"/>
        </w:rPr>
        <w:t xml:space="preserve"> žádosti;</w:t>
      </w:r>
      <w:r w:rsidRPr="002A7EAB">
        <w:rPr>
          <w:rFonts w:asciiTheme="majorHAnsi" w:eastAsia="Times New Roman" w:hAnsiTheme="majorHAnsi" w:cs="Times New Roman"/>
          <w:lang w:eastAsia="cs-CZ"/>
        </w:rPr>
        <w:t xml:space="preserve"> uvedenou listinu lze v takovém případě doložit následně, nejpozději před konáním pohovoru </w:t>
      </w:r>
      <w:r w:rsidRPr="002A7EAB">
        <w:rPr>
          <w:rFonts w:asciiTheme="majorHAnsi" w:hAnsiTheme="majorHAnsi" w:cs="Times New Roman"/>
        </w:rPr>
        <w:t>a </w:t>
      </w:r>
    </w:p>
    <w:p w:rsidR="002A7EAB" w:rsidRPr="002A7EAB"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C4576E" w:rsidRPr="00D541FE" w:rsidRDefault="00821261" w:rsidP="00D541FE">
      <w:pPr>
        <w:numPr>
          <w:ilvl w:val="0"/>
          <w:numId w:val="7"/>
        </w:numPr>
        <w:spacing w:before="60" w:after="60" w:line="240" w:lineRule="auto"/>
        <w:jc w:val="both"/>
        <w:rPr>
          <w:rFonts w:asciiTheme="majorHAnsi" w:eastAsia="Times New Roman" w:hAnsiTheme="majorHAnsi" w:cs="Times New Roman"/>
          <w:lang w:eastAsia="cs-CZ"/>
        </w:rPr>
      </w:pPr>
      <w:r w:rsidRPr="008C2075">
        <w:rPr>
          <w:rFonts w:asciiTheme="majorHAnsi" w:eastAsia="Times New Roman" w:hAnsiTheme="majorHAnsi" w:cs="Times New Roman"/>
          <w:lang w:eastAsia="cs-CZ"/>
        </w:rPr>
        <w:t>Podle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25 odst. 2 zákona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státní službě za použití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odst. 1 vyhlášky č.</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175/2015 Sb.,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zkoušce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českého jazyka pro žadatele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přijetí do služebního poměru, kteří nejsou státními občany České republiky, musí žadatel, který není státním občanem České republiky, zkouškou u</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osoby, která jako plnoprávný člen Asociace jazykových zkušebních institucí v</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Evropě uskutečňuje touto asociací certifikovanou zkoušku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 xml:space="preserve">českého jazyka jako cizího jazyka, prokázat </w:t>
      </w:r>
      <w:r w:rsidRPr="008C2075">
        <w:rPr>
          <w:rFonts w:asciiTheme="majorHAnsi" w:eastAsia="Times New Roman" w:hAnsiTheme="majorHAnsi" w:cs="Times New Roman"/>
          <w:b/>
          <w:lang w:eastAsia="cs-CZ"/>
        </w:rPr>
        <w:t xml:space="preserve">znalost českého jazyka na úrovni </w:t>
      </w:r>
      <w:r w:rsidR="0062271F">
        <w:rPr>
          <w:rFonts w:asciiTheme="majorHAnsi" w:eastAsia="Times New Roman" w:hAnsiTheme="majorHAnsi" w:cs="Times New Roman"/>
          <w:b/>
          <w:lang w:eastAsia="cs-CZ"/>
        </w:rPr>
        <w:t>B2</w:t>
      </w:r>
      <w:r w:rsidRPr="008C2075">
        <w:rPr>
          <w:rFonts w:asciiTheme="majorHAnsi" w:eastAsia="Times New Roman" w:hAnsiTheme="majorHAnsi" w:cs="Times New Roman"/>
          <w:b/>
          <w:lang w:eastAsia="cs-CZ"/>
        </w:rPr>
        <w:t xml:space="preserve"> podle Společného evropského referenčního rámce pro jazyky</w:t>
      </w:r>
      <w:r w:rsidRPr="008C2075">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781C66" w:rsidRDefault="001B4459" w:rsidP="004469CC">
      <w:pPr>
        <w:numPr>
          <w:ilvl w:val="0"/>
          <w:numId w:val="7"/>
        </w:numPr>
        <w:spacing w:before="120" w:after="120" w:line="240" w:lineRule="auto"/>
        <w:jc w:val="both"/>
        <w:rPr>
          <w:rFonts w:asciiTheme="majorHAnsi" w:eastAsia="Times New Roman" w:hAnsiTheme="majorHAnsi" w:cs="Times New Roman"/>
          <w:lang w:eastAsia="cs-CZ"/>
        </w:rPr>
      </w:pPr>
      <w:r w:rsidRPr="001B4459">
        <w:rPr>
          <w:rFonts w:asciiTheme="majorHAnsi" w:eastAsia="Times New Roman" w:hAnsiTheme="majorHAnsi" w:cs="Times New Roman"/>
        </w:rPr>
        <w:t>Žadatel musí splňovat jiný požadavek stanovený podle § 25 odst. 5 písm. b) zákona o státní službě služebním předpisem státního tajemníka</w:t>
      </w:r>
      <w:r w:rsidR="00040B15">
        <w:rPr>
          <w:rFonts w:asciiTheme="majorHAnsi" w:eastAsia="Times New Roman" w:hAnsiTheme="majorHAnsi" w:cs="Times New Roman"/>
        </w:rPr>
        <w:t xml:space="preserve"> v Ministerstvu obrany č. 1/2024</w:t>
      </w:r>
      <w:r w:rsidRPr="001B4459">
        <w:rPr>
          <w:rFonts w:asciiTheme="majorHAnsi" w:eastAsia="Times New Roman" w:hAnsiTheme="majorHAnsi" w:cs="Times New Roman"/>
        </w:rPr>
        <w:t>, kterým se stanoví vnitřní systemizace a or</w:t>
      </w:r>
      <w:r w:rsidR="00040B15">
        <w:rPr>
          <w:rFonts w:asciiTheme="majorHAnsi" w:eastAsia="Times New Roman" w:hAnsiTheme="majorHAnsi" w:cs="Times New Roman"/>
        </w:rPr>
        <w:t>ganizační struktura pro rok 2024 (SP-01/2024-ST)</w:t>
      </w:r>
      <w:r w:rsidR="00EC1DCD">
        <w:rPr>
          <w:rFonts w:asciiTheme="majorHAnsi" w:eastAsia="Times New Roman" w:hAnsiTheme="majorHAnsi" w:cs="Times New Roman"/>
        </w:rPr>
        <w:t xml:space="preserve">, </w:t>
      </w:r>
      <w:r w:rsidR="004469CC" w:rsidRPr="004469CC">
        <w:rPr>
          <w:rFonts w:asciiTheme="majorHAnsi" w:eastAsia="Times New Roman" w:hAnsiTheme="majorHAnsi" w:cs="Times New Roman"/>
        </w:rPr>
        <w:t>ve znění služebního předpisu č. 3/2024</w:t>
      </w:r>
      <w:r w:rsidR="004469CC">
        <w:rPr>
          <w:rFonts w:asciiTheme="majorHAnsi" w:eastAsia="Times New Roman" w:hAnsiTheme="majorHAnsi" w:cs="Times New Roman"/>
        </w:rPr>
        <w:t xml:space="preserve">, </w:t>
      </w:r>
      <w:r w:rsidRPr="001B4459">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Pr="001B4459">
        <w:rPr>
          <w:rFonts w:asciiTheme="majorHAnsi" w:eastAsia="Times New Roman" w:hAnsiTheme="majorHAnsi" w:cs="Times New Roman"/>
          <w:b/>
        </w:rPr>
        <w:t>DŮVĚRNÉ</w:t>
      </w:r>
      <w:r w:rsidRPr="001B4459">
        <w:rPr>
          <w:rFonts w:asciiTheme="majorHAnsi" w:eastAsia="Times New Roman" w:hAnsiTheme="majorHAnsi" w:cs="Times New Roman"/>
        </w:rPr>
        <w:t>. Splnění tohoto požadavku se dokládá úředně ověřenou kopií platného Osvědčení fyzické osoby alespoň na stupeň utajení</w:t>
      </w:r>
      <w:r w:rsidRPr="001B4459">
        <w:rPr>
          <w:rFonts w:asciiTheme="majorHAnsi" w:eastAsia="Times New Roman" w:hAnsiTheme="majorHAnsi" w:cs="Times New Roman"/>
          <w:b/>
        </w:rPr>
        <w:t xml:space="preserve"> DŮVĚRNÉ</w:t>
      </w:r>
      <w:r w:rsidRPr="001B4459">
        <w:rPr>
          <w:rFonts w:asciiTheme="majorHAnsi" w:eastAsia="Times New Roman" w:hAnsiTheme="majorHAnsi" w:cs="Times New Roman"/>
        </w:rPr>
        <w:t xml:space="preserve">. Pokud žadatel nedisponuje </w:t>
      </w:r>
      <w:r w:rsidRPr="00766A65">
        <w:rPr>
          <w:rFonts w:asciiTheme="majorHAnsi" w:eastAsia="Times New Roman" w:hAnsiTheme="majorHAnsi" w:cs="Times New Roman"/>
        </w:rPr>
        <w:t>příslušným dokladem a zároveň jeho žádost nebude z jiných důvodů vyřazena postupem podle § 27 odst. 2 zákona o státní službě, bude akceptováno, pokud žadatel doloží, že podal žádost o vydání osvědčení fyzické osoby příslušného stupně utajení nejpozději před vydáním rozhodnutí o přijetí žadatele do služebního poměru a</w:t>
      </w:r>
      <w:r w:rsidR="003572F4" w:rsidRPr="00766A65">
        <w:rPr>
          <w:rFonts w:asciiTheme="majorHAnsi" w:eastAsia="Times New Roman" w:hAnsiTheme="majorHAnsi" w:cs="Times New Roman"/>
        </w:rPr>
        <w:t> </w:t>
      </w:r>
      <w:r w:rsidR="00766A65" w:rsidRPr="00766A65">
        <w:rPr>
          <w:rFonts w:asciiTheme="majorHAnsi" w:eastAsia="Times New Roman" w:hAnsiTheme="majorHAnsi" w:cs="Times New Roman"/>
        </w:rPr>
        <w:t>zařazení</w:t>
      </w:r>
      <w:r w:rsidRPr="00766A65">
        <w:rPr>
          <w:rFonts w:asciiTheme="majorHAnsi" w:eastAsia="Times New Roman" w:hAnsiTheme="majorHAnsi" w:cs="Times New Roman"/>
        </w:rPr>
        <w:t xml:space="preserve"> na služební místo</w:t>
      </w:r>
      <w:r w:rsidRPr="00766A65">
        <w:rPr>
          <w:rFonts w:asciiTheme="majorHAnsi" w:eastAsia="Times New Roman" w:hAnsiTheme="majorHAnsi" w:cs="Times New Roman"/>
          <w:b/>
        </w:rPr>
        <w:t xml:space="preserve">, </w:t>
      </w:r>
      <w:r w:rsidRPr="00766A65">
        <w:rPr>
          <w:rFonts w:asciiTheme="majorHAnsi" w:eastAsia="Times New Roman" w:hAnsiTheme="majorHAnsi" w:cs="Times New Roman"/>
        </w:rPr>
        <w:t xml:space="preserve">resp. rozhodnutí o </w:t>
      </w:r>
      <w:r w:rsidR="00766A65" w:rsidRPr="00766A65">
        <w:rPr>
          <w:rFonts w:asciiTheme="majorHAnsi" w:eastAsia="Times New Roman" w:hAnsiTheme="majorHAnsi" w:cs="Times New Roman"/>
        </w:rPr>
        <w:t>zařazení</w:t>
      </w:r>
      <w:r w:rsidRPr="00766A65">
        <w:rPr>
          <w:rFonts w:asciiTheme="majorHAnsi" w:eastAsia="Times New Roman" w:hAnsiTheme="majorHAnsi" w:cs="Times New Roman"/>
        </w:rPr>
        <w:t xml:space="preserve"> na služební místo</w:t>
      </w:r>
      <w:r w:rsidR="00E61CC5" w:rsidRPr="00766A65">
        <w:rPr>
          <w:rFonts w:asciiTheme="majorHAnsi" w:eastAsia="Times New Roman" w:hAnsiTheme="majorHAnsi" w:cs="Times New Roman"/>
          <w:lang w:eastAsia="cs-CZ"/>
        </w:rPr>
        <w:t>.</w:t>
      </w:r>
    </w:p>
    <w:p w:rsidR="00763B13" w:rsidRPr="00766A65" w:rsidRDefault="00763B13" w:rsidP="00952D16">
      <w:pPr>
        <w:spacing w:before="120" w:after="120" w:line="240" w:lineRule="auto"/>
        <w:ind w:left="360"/>
        <w:jc w:val="both"/>
        <w:rPr>
          <w:rFonts w:asciiTheme="majorHAnsi" w:eastAsia="Times New Roman" w:hAnsiTheme="majorHAnsi" w:cs="Times New Roman"/>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Tr="009A10D9">
        <w:tc>
          <w:tcPr>
            <w:tcW w:w="9629" w:type="dxa"/>
            <w:shd w:val="clear" w:color="auto" w:fill="DBE5F1" w:themeFill="accent1" w:themeFillTint="33"/>
          </w:tcPr>
          <w:p w:rsidR="009A10D9" w:rsidRPr="00C17E0F" w:rsidRDefault="00C17E0F"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lastRenderedPageBreak/>
              <w:t xml:space="preserve">6. </w:t>
            </w:r>
            <w:r w:rsidR="009A10D9" w:rsidRPr="00C17E0F">
              <w:rPr>
                <w:rFonts w:asciiTheme="majorHAnsi" w:eastAsia="Times New Roman" w:hAnsiTheme="majorHAnsi" w:cs="Times New Roman"/>
                <w:b/>
                <w:lang w:eastAsia="cs-CZ"/>
              </w:rPr>
              <w:t xml:space="preserve">Další </w:t>
            </w:r>
            <w:r w:rsidR="009A10D9" w:rsidRPr="00C17E0F">
              <w:rPr>
                <w:rFonts w:asciiTheme="majorHAnsi" w:eastAsia="Times New Roman" w:hAnsiTheme="majorHAnsi" w:cs="Times New Roman"/>
                <w:b/>
              </w:rPr>
              <w:t>povinné</w:t>
            </w:r>
            <w:r w:rsidR="009A10D9" w:rsidRPr="00C17E0F">
              <w:rPr>
                <w:rFonts w:asciiTheme="majorHAnsi" w:eastAsia="Times New Roman" w:hAnsiTheme="majorHAnsi" w:cs="Times New Roman"/>
                <w:b/>
                <w:lang w:eastAsia="cs-CZ"/>
              </w:rPr>
              <w:t xml:space="preserve"> přílohy</w:t>
            </w: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Pr="008134CE"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Tr="00C17E0F">
        <w:tc>
          <w:tcPr>
            <w:tcW w:w="962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t>7</w:t>
            </w:r>
            <w:r w:rsidRPr="00C17E0F">
              <w:rPr>
                <w:rFonts w:asciiTheme="majorHAnsi" w:eastAsia="Times New Roman" w:hAnsiTheme="majorHAnsi" w:cs="Times New Roman"/>
                <w:b/>
                <w:lang w:eastAsia="cs-CZ"/>
              </w:rPr>
              <w:t xml:space="preserve">. Údaje o pohovoru </w:t>
            </w:r>
          </w:p>
        </w:tc>
      </w:tr>
    </w:tbl>
    <w:p w:rsidR="00C17E0F" w:rsidRPr="002A7EAB" w:rsidRDefault="00C17E0F" w:rsidP="00C17E0F">
      <w:pPr>
        <w:spacing w:before="120" w:after="120" w:line="240" w:lineRule="auto"/>
        <w:jc w:val="both"/>
        <w:rPr>
          <w:rFonts w:asciiTheme="majorHAnsi" w:eastAsia="Times New Roman" w:hAnsiTheme="majorHAnsi" w:cs="Times New Roman"/>
        </w:rPr>
      </w:pPr>
      <w:r>
        <w:rPr>
          <w:rFonts w:asciiTheme="majorHAnsi" w:eastAsia="Times New Roman" w:hAnsiTheme="majorHAnsi" w:cs="Times New Roman"/>
          <w:lang w:eastAsia="cs-CZ"/>
        </w:rPr>
        <w:t xml:space="preserve">Se žadateli,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91707D" w:rsidRDefault="0091707D" w:rsidP="00C17E0F">
      <w:pPr>
        <w:widowControl w:val="0"/>
        <w:spacing w:after="0" w:line="240" w:lineRule="auto"/>
        <w:ind w:left="5670"/>
        <w:jc w:val="center"/>
        <w:rPr>
          <w:rFonts w:asciiTheme="majorHAnsi" w:hAnsiTheme="majorHAnsi" w:cs="Times New Roman"/>
        </w:rPr>
      </w:pPr>
      <w:r w:rsidRPr="00C1364F">
        <w:rPr>
          <w:rFonts w:asciiTheme="majorHAnsi" w:hAnsiTheme="majorHAnsi" w:cs="Times New Roman"/>
        </w:rPr>
        <w:t>Ing. Petr Vančura</w:t>
      </w:r>
      <w:r w:rsidRPr="00C1364F">
        <w:rPr>
          <w:rFonts w:asciiTheme="majorHAnsi" w:hAnsiTheme="majorHAnsi" w:cs="Times New Roman"/>
        </w:rPr>
        <w:br/>
        <w:t>státní tajemník v Ministerstvu obrany</w:t>
      </w:r>
    </w:p>
    <w:p w:rsidR="00C17E0F" w:rsidRPr="00C1364F" w:rsidRDefault="00C17E0F" w:rsidP="00C17E0F">
      <w:pPr>
        <w:widowControl w:val="0"/>
        <w:spacing w:after="0" w:line="240" w:lineRule="auto"/>
        <w:ind w:left="5670"/>
        <w:jc w:val="center"/>
        <w:rPr>
          <w:rFonts w:asciiTheme="majorHAnsi" w:hAnsiTheme="majorHAnsi" w:cs="Times New Roman"/>
        </w:rPr>
      </w:pPr>
      <w:bookmarkStart w:id="0" w:name="_GoBack"/>
      <w:bookmarkEnd w:id="0"/>
    </w:p>
    <w:p w:rsidR="00C17E0F" w:rsidRDefault="00C17E0F" w:rsidP="00C17E0F">
      <w:pPr>
        <w:widowControl w:val="0"/>
        <w:spacing w:before="120" w:after="0" w:line="240" w:lineRule="auto"/>
        <w:contextualSpacing/>
        <w:jc w:val="both"/>
        <w:rPr>
          <w:rFonts w:asciiTheme="majorHAnsi" w:hAnsiTheme="majorHAnsi" w:cs="Times New Roman"/>
        </w:rPr>
      </w:pPr>
    </w:p>
    <w:p w:rsidR="00BB4C8D" w:rsidRDefault="00BB4C8D"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004856" w:rsidRDefault="00004856"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C35829" w:rsidRDefault="00C35829"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EA57C7" w:rsidRPr="002A7EAB" w:rsidRDefault="00EA57C7" w:rsidP="00EA57C7">
      <w:pPr>
        <w:spacing w:before="120" w:after="0" w:line="240" w:lineRule="auto"/>
        <w:jc w:val="both"/>
        <w:rPr>
          <w:rFonts w:asciiTheme="majorHAnsi" w:hAnsiTheme="majorHAnsi" w:cs="Times New Roman"/>
        </w:rPr>
      </w:pPr>
      <w:r w:rsidRPr="002A7EAB">
        <w:rPr>
          <w:rFonts w:asciiTheme="majorHAnsi" w:hAnsiTheme="majorHAnsi" w:cs="Times New Roman"/>
        </w:rPr>
        <w:t>Bližší informace poskytne:</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Mgr. Daniel Maňas</w:t>
      </w:r>
    </w:p>
    <w:p w:rsidR="00EA57C7" w:rsidRPr="002A7EAB" w:rsidRDefault="00EA57C7" w:rsidP="00EA57C7">
      <w:pPr>
        <w:spacing w:after="0" w:line="240" w:lineRule="auto"/>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sekce státního tajemníka Ministerstva obrany</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Tel.: +420 973 225 611</w:t>
      </w:r>
    </w:p>
    <w:p w:rsidR="00EA57C7" w:rsidRDefault="00EA57C7" w:rsidP="00EA57C7">
      <w:pPr>
        <w:spacing w:after="0" w:line="240" w:lineRule="auto"/>
        <w:jc w:val="both"/>
        <w:rPr>
          <w:rFonts w:asciiTheme="majorHAnsi" w:hAnsiTheme="majorHAnsi" w:cs="Times New Roman"/>
        </w:rPr>
      </w:pPr>
      <w:r w:rsidRPr="002A7EAB">
        <w:rPr>
          <w:rFonts w:asciiTheme="majorHAnsi" w:eastAsia="Times New Roman" w:hAnsiTheme="majorHAnsi" w:cs="Times New Roman"/>
          <w:lang w:eastAsia="cs-CZ"/>
        </w:rPr>
        <w:t xml:space="preserve">e-mail: </w:t>
      </w:r>
      <w:hyperlink r:id="rId11" w:history="1">
        <w:r w:rsidRPr="002A7EAB">
          <w:rPr>
            <w:rStyle w:val="Hypertextovodkaz"/>
            <w:rFonts w:asciiTheme="majorHAnsi" w:eastAsia="Times New Roman" w:hAnsiTheme="majorHAnsi" w:cs="Times New Roman"/>
            <w:lang w:eastAsia="cs-CZ"/>
          </w:rPr>
          <w:t>manasd@army.cz</w:t>
        </w:r>
      </w:hyperlink>
    </w:p>
    <w:p w:rsidR="00EA57C7" w:rsidRDefault="00EA57C7" w:rsidP="00C17E0F">
      <w:pPr>
        <w:widowControl w:val="0"/>
        <w:spacing w:before="120" w:after="0" w:line="240" w:lineRule="auto"/>
        <w:contextualSpacing/>
        <w:jc w:val="both"/>
        <w:rPr>
          <w:rFonts w:asciiTheme="majorHAnsi" w:hAnsiTheme="majorHAnsi" w:cs="Times New Roman"/>
        </w:rPr>
      </w:pPr>
    </w:p>
    <w:p w:rsidR="006E4E7C" w:rsidRPr="008C2075" w:rsidRDefault="006E4E7C" w:rsidP="006E4E7C">
      <w:pPr>
        <w:spacing w:after="0" w:line="216" w:lineRule="auto"/>
        <w:jc w:val="both"/>
        <w:rPr>
          <w:rFonts w:asciiTheme="majorHAnsi" w:eastAsia="Malgun Gothic" w:hAnsiTheme="majorHAnsi" w:cs="Times New Roman"/>
          <w:lang w:eastAsia="cs-CZ"/>
        </w:rPr>
      </w:pPr>
      <w:r w:rsidRPr="009C5EBF">
        <w:rPr>
          <w:rFonts w:asciiTheme="majorHAnsi" w:eastAsiaTheme="minorEastAsia" w:hAnsiTheme="majorHAnsi" w:cs="Times New Roman"/>
          <w:lang w:eastAsia="cs-CZ"/>
        </w:rPr>
        <w:t>Příloha</w:t>
      </w:r>
      <w:r w:rsidRPr="008C2075">
        <w:rPr>
          <w:rFonts w:asciiTheme="majorHAnsi" w:eastAsia="Malgun Gothic" w:hAnsiTheme="majorHAnsi" w:cs="Times New Roman"/>
          <w:lang w:eastAsia="cs-CZ"/>
        </w:rPr>
        <w:t>:</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Malgun Gothic" w:hAnsiTheme="majorHAnsi" w:cs="Times New Roman"/>
          <w:lang w:eastAsia="cs-CZ"/>
        </w:rPr>
        <w:t>Žádost o</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přijetí do služebního poměru a</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zařazení na služební místo státního zaměstnance.</w:t>
      </w:r>
    </w:p>
    <w:p w:rsidR="00181ED5" w:rsidRDefault="006E4E7C" w:rsidP="006E4E7C">
      <w:pPr>
        <w:spacing w:before="120" w:after="0" w:line="216" w:lineRule="auto"/>
        <w:jc w:val="both"/>
        <w:rPr>
          <w:rFonts w:asciiTheme="majorHAnsi" w:eastAsiaTheme="minorEastAsia" w:hAnsiTheme="majorHAnsi" w:cs="Times New Roman"/>
          <w:lang w:eastAsia="cs-CZ"/>
        </w:rPr>
      </w:pPr>
      <w:r w:rsidRPr="008C2075">
        <w:rPr>
          <w:rFonts w:asciiTheme="majorHAnsi" w:eastAsiaTheme="minorEastAsia" w:hAnsiTheme="majorHAnsi" w:cs="Times New Roman"/>
          <w:lang w:eastAsia="cs-CZ"/>
        </w:rPr>
        <w:t>Příloha je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listinné podobě k</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dispozici na sekci státního tajemníka Ministerstva obrany, tel.</w:t>
      </w:r>
      <w:r w:rsidR="00C35829">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č.</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973 </w:t>
      </w:r>
      <w:r w:rsidRPr="008C2075">
        <w:rPr>
          <w:rFonts w:asciiTheme="majorHAnsi" w:hAnsiTheme="majorHAnsi"/>
        </w:rPr>
        <w:t>225 617</w:t>
      </w:r>
      <w:r w:rsidRPr="008C2075">
        <w:rPr>
          <w:rFonts w:asciiTheme="majorHAnsi" w:eastAsiaTheme="minorEastAsia" w:hAnsiTheme="majorHAnsi" w:cs="Times New Roman"/>
          <w:lang w:eastAsia="cs-CZ"/>
        </w:rPr>
        <w:t>.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 xml:space="preserve">elektronické podobě je zveřejněna na úřední desce Ministerstva obrany </w:t>
      </w:r>
      <w:hyperlink r:id="rId12" w:history="1">
        <w:r w:rsidR="00B91C89" w:rsidRPr="008614AB">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lastRenderedPageBreak/>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Poučení o možnosti provedení pohovoru v náhradním termínu podle § 27 odst. 5 zákona o</w:t>
      </w:r>
      <w:r w:rsidR="005B3A85">
        <w:rPr>
          <w:rFonts w:asciiTheme="majorHAnsi" w:eastAsia="Times New Roman" w:hAnsiTheme="majorHAnsi" w:cs="Times New Roman"/>
          <w:b/>
          <w:lang w:eastAsia="cs-CZ"/>
        </w:rPr>
        <w:t> </w:t>
      </w:r>
      <w:r w:rsidRPr="00216AE7">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216AE7">
        <w:rPr>
          <w:rFonts w:asciiTheme="majorHAnsi" w:eastAsia="Times New Roman" w:hAnsiTheme="majorHAnsi" w:cs="Times New Roman"/>
          <w:lang w:eastAsia="cs-CZ"/>
        </w:rPr>
        <w:t xml:space="preserve">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815" w:rsidRDefault="009D5815">
      <w:pPr>
        <w:spacing w:after="0" w:line="240" w:lineRule="auto"/>
      </w:pPr>
      <w:r>
        <w:separator/>
      </w:r>
    </w:p>
  </w:endnote>
  <w:endnote w:type="continuationSeparator" w:id="0">
    <w:p w:rsidR="009D5815" w:rsidRDefault="009D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F90E78">
    <w:pPr>
      <w:pStyle w:val="Zpat"/>
      <w:jc w:val="center"/>
    </w:pPr>
  </w:p>
  <w:p w:rsidR="001873E3" w:rsidRDefault="00F90E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815" w:rsidRDefault="009D5815">
      <w:pPr>
        <w:spacing w:after="0" w:line="240" w:lineRule="auto"/>
      </w:pPr>
      <w:r>
        <w:separator/>
      </w:r>
    </w:p>
  </w:footnote>
  <w:footnote w:type="continuationSeparator" w:id="0">
    <w:p w:rsidR="009D5815" w:rsidRDefault="009D5815">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1"/>
  </w:num>
  <w:num w:numId="12">
    <w:abstractNumId w:val="12"/>
  </w:num>
  <w:num w:numId="13">
    <w:abstractNumId w:val="15"/>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29"/>
  </w:num>
  <w:num w:numId="30">
    <w:abstractNumId w:val="10"/>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4856"/>
    <w:rsid w:val="00005C56"/>
    <w:rsid w:val="00006106"/>
    <w:rsid w:val="00006CA0"/>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B15"/>
    <w:rsid w:val="00040C9D"/>
    <w:rsid w:val="00041F41"/>
    <w:rsid w:val="000429B7"/>
    <w:rsid w:val="00044EF4"/>
    <w:rsid w:val="00045FDB"/>
    <w:rsid w:val="00050B8C"/>
    <w:rsid w:val="0005707D"/>
    <w:rsid w:val="0006351D"/>
    <w:rsid w:val="00065CA4"/>
    <w:rsid w:val="000664EE"/>
    <w:rsid w:val="0006697C"/>
    <w:rsid w:val="000670BB"/>
    <w:rsid w:val="00070164"/>
    <w:rsid w:val="0007117F"/>
    <w:rsid w:val="0007144C"/>
    <w:rsid w:val="00071BC0"/>
    <w:rsid w:val="00073487"/>
    <w:rsid w:val="000743B4"/>
    <w:rsid w:val="00074609"/>
    <w:rsid w:val="00074B59"/>
    <w:rsid w:val="000755CF"/>
    <w:rsid w:val="0007709E"/>
    <w:rsid w:val="0008083A"/>
    <w:rsid w:val="00082DBC"/>
    <w:rsid w:val="000837DA"/>
    <w:rsid w:val="000863D7"/>
    <w:rsid w:val="000949C6"/>
    <w:rsid w:val="0009642B"/>
    <w:rsid w:val="000A178A"/>
    <w:rsid w:val="000A1C43"/>
    <w:rsid w:val="000A1C82"/>
    <w:rsid w:val="000A25B5"/>
    <w:rsid w:val="000A285F"/>
    <w:rsid w:val="000A3A71"/>
    <w:rsid w:val="000B0DC2"/>
    <w:rsid w:val="000B3C94"/>
    <w:rsid w:val="000B6C12"/>
    <w:rsid w:val="000B6F17"/>
    <w:rsid w:val="000B7BAB"/>
    <w:rsid w:val="000C242B"/>
    <w:rsid w:val="000C2D13"/>
    <w:rsid w:val="000C30EA"/>
    <w:rsid w:val="000C48E0"/>
    <w:rsid w:val="000C702E"/>
    <w:rsid w:val="000D0AF9"/>
    <w:rsid w:val="000D1466"/>
    <w:rsid w:val="000D21EE"/>
    <w:rsid w:val="000D2FA0"/>
    <w:rsid w:val="000D4EC7"/>
    <w:rsid w:val="000D7F3F"/>
    <w:rsid w:val="000E25FC"/>
    <w:rsid w:val="000E3B3D"/>
    <w:rsid w:val="000E435D"/>
    <w:rsid w:val="000E4B26"/>
    <w:rsid w:val="000F5026"/>
    <w:rsid w:val="000F5C69"/>
    <w:rsid w:val="000F7A0A"/>
    <w:rsid w:val="00100559"/>
    <w:rsid w:val="001012A9"/>
    <w:rsid w:val="001019C8"/>
    <w:rsid w:val="00102E94"/>
    <w:rsid w:val="00103409"/>
    <w:rsid w:val="001041CA"/>
    <w:rsid w:val="0010643B"/>
    <w:rsid w:val="001072C0"/>
    <w:rsid w:val="0011027D"/>
    <w:rsid w:val="0011176F"/>
    <w:rsid w:val="00111AC4"/>
    <w:rsid w:val="001151DA"/>
    <w:rsid w:val="00115E91"/>
    <w:rsid w:val="00117857"/>
    <w:rsid w:val="001210F9"/>
    <w:rsid w:val="001218D1"/>
    <w:rsid w:val="00121A32"/>
    <w:rsid w:val="00123077"/>
    <w:rsid w:val="00124F57"/>
    <w:rsid w:val="00125582"/>
    <w:rsid w:val="00127A96"/>
    <w:rsid w:val="00130FCC"/>
    <w:rsid w:val="00132275"/>
    <w:rsid w:val="00134859"/>
    <w:rsid w:val="001373AB"/>
    <w:rsid w:val="00137CB4"/>
    <w:rsid w:val="00140A59"/>
    <w:rsid w:val="00145A6F"/>
    <w:rsid w:val="00145D11"/>
    <w:rsid w:val="00145D2F"/>
    <w:rsid w:val="00147B95"/>
    <w:rsid w:val="00154893"/>
    <w:rsid w:val="00156686"/>
    <w:rsid w:val="00161C4E"/>
    <w:rsid w:val="00162011"/>
    <w:rsid w:val="001634C5"/>
    <w:rsid w:val="00172E61"/>
    <w:rsid w:val="00175627"/>
    <w:rsid w:val="00176B6A"/>
    <w:rsid w:val="00181DB3"/>
    <w:rsid w:val="00181ED5"/>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267C"/>
    <w:rsid w:val="001A3584"/>
    <w:rsid w:val="001B0A30"/>
    <w:rsid w:val="001B1CD5"/>
    <w:rsid w:val="001B4459"/>
    <w:rsid w:val="001B67C2"/>
    <w:rsid w:val="001B7F42"/>
    <w:rsid w:val="001C021C"/>
    <w:rsid w:val="001C0F29"/>
    <w:rsid w:val="001C1536"/>
    <w:rsid w:val="001C334B"/>
    <w:rsid w:val="001C7B75"/>
    <w:rsid w:val="001C7C14"/>
    <w:rsid w:val="001C7DEB"/>
    <w:rsid w:val="001D08D6"/>
    <w:rsid w:val="001D1F64"/>
    <w:rsid w:val="001D5EAB"/>
    <w:rsid w:val="001E123F"/>
    <w:rsid w:val="001E310D"/>
    <w:rsid w:val="001E4C02"/>
    <w:rsid w:val="001E5EB6"/>
    <w:rsid w:val="001E62B8"/>
    <w:rsid w:val="001F25C5"/>
    <w:rsid w:val="001F32E5"/>
    <w:rsid w:val="001F67DC"/>
    <w:rsid w:val="00200424"/>
    <w:rsid w:val="00203943"/>
    <w:rsid w:val="002053EC"/>
    <w:rsid w:val="00206AC9"/>
    <w:rsid w:val="0020761C"/>
    <w:rsid w:val="00216133"/>
    <w:rsid w:val="00216AE7"/>
    <w:rsid w:val="00222E6E"/>
    <w:rsid w:val="0022520B"/>
    <w:rsid w:val="002306E4"/>
    <w:rsid w:val="00232DD6"/>
    <w:rsid w:val="00232F51"/>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7FE5"/>
    <w:rsid w:val="002739D5"/>
    <w:rsid w:val="0027520D"/>
    <w:rsid w:val="00276F58"/>
    <w:rsid w:val="0027711A"/>
    <w:rsid w:val="002811EC"/>
    <w:rsid w:val="00281468"/>
    <w:rsid w:val="00284DC5"/>
    <w:rsid w:val="002855D5"/>
    <w:rsid w:val="002859CA"/>
    <w:rsid w:val="00286C61"/>
    <w:rsid w:val="002910E9"/>
    <w:rsid w:val="002912CC"/>
    <w:rsid w:val="002936A9"/>
    <w:rsid w:val="002953EB"/>
    <w:rsid w:val="002A1244"/>
    <w:rsid w:val="002A1EDC"/>
    <w:rsid w:val="002A2A52"/>
    <w:rsid w:val="002A37FB"/>
    <w:rsid w:val="002A4568"/>
    <w:rsid w:val="002A6EC8"/>
    <w:rsid w:val="002A7EAB"/>
    <w:rsid w:val="002B2ADF"/>
    <w:rsid w:val="002B307C"/>
    <w:rsid w:val="002B4439"/>
    <w:rsid w:val="002B47EB"/>
    <w:rsid w:val="002B5551"/>
    <w:rsid w:val="002B6969"/>
    <w:rsid w:val="002B7BA1"/>
    <w:rsid w:val="002C007C"/>
    <w:rsid w:val="002C0898"/>
    <w:rsid w:val="002C42A5"/>
    <w:rsid w:val="002C4B45"/>
    <w:rsid w:val="002C4D16"/>
    <w:rsid w:val="002D00B9"/>
    <w:rsid w:val="002D0506"/>
    <w:rsid w:val="002D06C4"/>
    <w:rsid w:val="002D4294"/>
    <w:rsid w:val="002D4DDA"/>
    <w:rsid w:val="002D5A6A"/>
    <w:rsid w:val="002E3651"/>
    <w:rsid w:val="002E6395"/>
    <w:rsid w:val="002E683D"/>
    <w:rsid w:val="002E6C87"/>
    <w:rsid w:val="002E6F20"/>
    <w:rsid w:val="002E76EA"/>
    <w:rsid w:val="002F22D7"/>
    <w:rsid w:val="002F3B51"/>
    <w:rsid w:val="002F5611"/>
    <w:rsid w:val="00301BA3"/>
    <w:rsid w:val="00310F1A"/>
    <w:rsid w:val="0031111D"/>
    <w:rsid w:val="003137B3"/>
    <w:rsid w:val="00316B72"/>
    <w:rsid w:val="00316CC8"/>
    <w:rsid w:val="00320BC5"/>
    <w:rsid w:val="003210F5"/>
    <w:rsid w:val="003227C9"/>
    <w:rsid w:val="00323018"/>
    <w:rsid w:val="00323E75"/>
    <w:rsid w:val="00324FCA"/>
    <w:rsid w:val="00324FD9"/>
    <w:rsid w:val="0032510F"/>
    <w:rsid w:val="00325565"/>
    <w:rsid w:val="00326295"/>
    <w:rsid w:val="003263FD"/>
    <w:rsid w:val="00330CFE"/>
    <w:rsid w:val="00340BA0"/>
    <w:rsid w:val="00347DB4"/>
    <w:rsid w:val="0035070C"/>
    <w:rsid w:val="00352B7F"/>
    <w:rsid w:val="003572F4"/>
    <w:rsid w:val="003574E5"/>
    <w:rsid w:val="00361C02"/>
    <w:rsid w:val="00363D38"/>
    <w:rsid w:val="00363F43"/>
    <w:rsid w:val="00365EBD"/>
    <w:rsid w:val="00366126"/>
    <w:rsid w:val="00366A81"/>
    <w:rsid w:val="00367C2F"/>
    <w:rsid w:val="00367E1C"/>
    <w:rsid w:val="00375300"/>
    <w:rsid w:val="0038166C"/>
    <w:rsid w:val="00384578"/>
    <w:rsid w:val="00390184"/>
    <w:rsid w:val="00391738"/>
    <w:rsid w:val="0039234F"/>
    <w:rsid w:val="003928EB"/>
    <w:rsid w:val="00392B70"/>
    <w:rsid w:val="00392D05"/>
    <w:rsid w:val="00392E4E"/>
    <w:rsid w:val="00396616"/>
    <w:rsid w:val="00396DAF"/>
    <w:rsid w:val="00396FC6"/>
    <w:rsid w:val="003972D7"/>
    <w:rsid w:val="003A08B5"/>
    <w:rsid w:val="003A0F4F"/>
    <w:rsid w:val="003A1BD3"/>
    <w:rsid w:val="003A2788"/>
    <w:rsid w:val="003A2863"/>
    <w:rsid w:val="003A2AC8"/>
    <w:rsid w:val="003A37A6"/>
    <w:rsid w:val="003B09EE"/>
    <w:rsid w:val="003B3447"/>
    <w:rsid w:val="003B4EC8"/>
    <w:rsid w:val="003C1657"/>
    <w:rsid w:val="003C172D"/>
    <w:rsid w:val="003C2FBD"/>
    <w:rsid w:val="003D1DB9"/>
    <w:rsid w:val="003D31CD"/>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6DC7"/>
    <w:rsid w:val="003F76A8"/>
    <w:rsid w:val="004014AD"/>
    <w:rsid w:val="00410551"/>
    <w:rsid w:val="004114F9"/>
    <w:rsid w:val="00411765"/>
    <w:rsid w:val="00413A0E"/>
    <w:rsid w:val="00413AC4"/>
    <w:rsid w:val="00423C98"/>
    <w:rsid w:val="0043207C"/>
    <w:rsid w:val="00432B5A"/>
    <w:rsid w:val="0043419E"/>
    <w:rsid w:val="00437EE9"/>
    <w:rsid w:val="0044219D"/>
    <w:rsid w:val="00442717"/>
    <w:rsid w:val="00445252"/>
    <w:rsid w:val="004469CC"/>
    <w:rsid w:val="00447DA0"/>
    <w:rsid w:val="00450BDA"/>
    <w:rsid w:val="0045680E"/>
    <w:rsid w:val="00463E97"/>
    <w:rsid w:val="004640A8"/>
    <w:rsid w:val="00464166"/>
    <w:rsid w:val="00465127"/>
    <w:rsid w:val="00471691"/>
    <w:rsid w:val="004731A5"/>
    <w:rsid w:val="00473BAD"/>
    <w:rsid w:val="00490F4C"/>
    <w:rsid w:val="00492CB2"/>
    <w:rsid w:val="0049330D"/>
    <w:rsid w:val="00493E18"/>
    <w:rsid w:val="00494936"/>
    <w:rsid w:val="00495E3D"/>
    <w:rsid w:val="00496B46"/>
    <w:rsid w:val="004A51FE"/>
    <w:rsid w:val="004A5A6F"/>
    <w:rsid w:val="004A6FF5"/>
    <w:rsid w:val="004B0FB7"/>
    <w:rsid w:val="004B1C3C"/>
    <w:rsid w:val="004B286B"/>
    <w:rsid w:val="004B3C2A"/>
    <w:rsid w:val="004B432F"/>
    <w:rsid w:val="004B493D"/>
    <w:rsid w:val="004B4D56"/>
    <w:rsid w:val="004B5A33"/>
    <w:rsid w:val="004C18FB"/>
    <w:rsid w:val="004C4547"/>
    <w:rsid w:val="004C6F62"/>
    <w:rsid w:val="004C74B0"/>
    <w:rsid w:val="004C7BEF"/>
    <w:rsid w:val="004D01FB"/>
    <w:rsid w:val="004D4298"/>
    <w:rsid w:val="004D75ED"/>
    <w:rsid w:val="004D7F29"/>
    <w:rsid w:val="004E01CF"/>
    <w:rsid w:val="004F2D5B"/>
    <w:rsid w:val="004F4F0C"/>
    <w:rsid w:val="004F522B"/>
    <w:rsid w:val="004F58CF"/>
    <w:rsid w:val="00501144"/>
    <w:rsid w:val="00504751"/>
    <w:rsid w:val="00505623"/>
    <w:rsid w:val="00505F95"/>
    <w:rsid w:val="00507033"/>
    <w:rsid w:val="00507B8A"/>
    <w:rsid w:val="00510485"/>
    <w:rsid w:val="00512382"/>
    <w:rsid w:val="005206CA"/>
    <w:rsid w:val="005209B1"/>
    <w:rsid w:val="00521740"/>
    <w:rsid w:val="00522C58"/>
    <w:rsid w:val="00523D01"/>
    <w:rsid w:val="00525B40"/>
    <w:rsid w:val="00527304"/>
    <w:rsid w:val="00527EC6"/>
    <w:rsid w:val="00535BD8"/>
    <w:rsid w:val="0053752D"/>
    <w:rsid w:val="00541264"/>
    <w:rsid w:val="00542A29"/>
    <w:rsid w:val="005442DC"/>
    <w:rsid w:val="00544F02"/>
    <w:rsid w:val="00546C7C"/>
    <w:rsid w:val="00550F9F"/>
    <w:rsid w:val="005526EC"/>
    <w:rsid w:val="00556100"/>
    <w:rsid w:val="00556929"/>
    <w:rsid w:val="00557983"/>
    <w:rsid w:val="00560049"/>
    <w:rsid w:val="00560738"/>
    <w:rsid w:val="00565613"/>
    <w:rsid w:val="00565E54"/>
    <w:rsid w:val="00566BCD"/>
    <w:rsid w:val="005704A0"/>
    <w:rsid w:val="0057090B"/>
    <w:rsid w:val="00570E0C"/>
    <w:rsid w:val="00573AF1"/>
    <w:rsid w:val="005778F3"/>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3958"/>
    <w:rsid w:val="005A3A76"/>
    <w:rsid w:val="005B14E5"/>
    <w:rsid w:val="005B35C7"/>
    <w:rsid w:val="005B38BC"/>
    <w:rsid w:val="005B3A85"/>
    <w:rsid w:val="005B4C55"/>
    <w:rsid w:val="005C176A"/>
    <w:rsid w:val="005C4DAE"/>
    <w:rsid w:val="005C558C"/>
    <w:rsid w:val="005C785F"/>
    <w:rsid w:val="005D0846"/>
    <w:rsid w:val="005D094A"/>
    <w:rsid w:val="005D176D"/>
    <w:rsid w:val="005D2546"/>
    <w:rsid w:val="005D5213"/>
    <w:rsid w:val="005D6C17"/>
    <w:rsid w:val="005E2AF9"/>
    <w:rsid w:val="005E3E6F"/>
    <w:rsid w:val="005E62BA"/>
    <w:rsid w:val="005E7595"/>
    <w:rsid w:val="005F05E3"/>
    <w:rsid w:val="005F075D"/>
    <w:rsid w:val="005F13B4"/>
    <w:rsid w:val="005F1DCF"/>
    <w:rsid w:val="005F2998"/>
    <w:rsid w:val="005F2B69"/>
    <w:rsid w:val="005F3BBC"/>
    <w:rsid w:val="005F4DC1"/>
    <w:rsid w:val="005F58B0"/>
    <w:rsid w:val="00601D07"/>
    <w:rsid w:val="00603002"/>
    <w:rsid w:val="00603E41"/>
    <w:rsid w:val="00604259"/>
    <w:rsid w:val="006043C1"/>
    <w:rsid w:val="006100F9"/>
    <w:rsid w:val="0061057D"/>
    <w:rsid w:val="00615610"/>
    <w:rsid w:val="00615751"/>
    <w:rsid w:val="0061599E"/>
    <w:rsid w:val="0062271F"/>
    <w:rsid w:val="0062276B"/>
    <w:rsid w:val="006243D1"/>
    <w:rsid w:val="0062462B"/>
    <w:rsid w:val="00627243"/>
    <w:rsid w:val="006279D7"/>
    <w:rsid w:val="00630F0E"/>
    <w:rsid w:val="00632FFE"/>
    <w:rsid w:val="0063664E"/>
    <w:rsid w:val="00637F9B"/>
    <w:rsid w:val="00642305"/>
    <w:rsid w:val="006427F6"/>
    <w:rsid w:val="00643756"/>
    <w:rsid w:val="0064471A"/>
    <w:rsid w:val="00644C69"/>
    <w:rsid w:val="0065000E"/>
    <w:rsid w:val="006512C3"/>
    <w:rsid w:val="00651C5E"/>
    <w:rsid w:val="006533AB"/>
    <w:rsid w:val="006578BE"/>
    <w:rsid w:val="00657BF0"/>
    <w:rsid w:val="00673324"/>
    <w:rsid w:val="006756C1"/>
    <w:rsid w:val="00676A46"/>
    <w:rsid w:val="00677193"/>
    <w:rsid w:val="006772F9"/>
    <w:rsid w:val="006774E7"/>
    <w:rsid w:val="00677EB4"/>
    <w:rsid w:val="00680A8F"/>
    <w:rsid w:val="00687A03"/>
    <w:rsid w:val="00690F67"/>
    <w:rsid w:val="0069118C"/>
    <w:rsid w:val="00692D9B"/>
    <w:rsid w:val="00693D6C"/>
    <w:rsid w:val="006A1E60"/>
    <w:rsid w:val="006A24FD"/>
    <w:rsid w:val="006A2F11"/>
    <w:rsid w:val="006A3DDE"/>
    <w:rsid w:val="006A4F61"/>
    <w:rsid w:val="006A51B4"/>
    <w:rsid w:val="006A5BBB"/>
    <w:rsid w:val="006A6C8B"/>
    <w:rsid w:val="006B0AA8"/>
    <w:rsid w:val="006B26D2"/>
    <w:rsid w:val="006B2BE8"/>
    <w:rsid w:val="006B3610"/>
    <w:rsid w:val="006B517E"/>
    <w:rsid w:val="006B586C"/>
    <w:rsid w:val="006B61BC"/>
    <w:rsid w:val="006B6D5D"/>
    <w:rsid w:val="006C0F6A"/>
    <w:rsid w:val="006C133F"/>
    <w:rsid w:val="006C187A"/>
    <w:rsid w:val="006C19BE"/>
    <w:rsid w:val="006C4584"/>
    <w:rsid w:val="006C51AF"/>
    <w:rsid w:val="006C581E"/>
    <w:rsid w:val="006D2A4A"/>
    <w:rsid w:val="006D3854"/>
    <w:rsid w:val="006D51D7"/>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41BD"/>
    <w:rsid w:val="00714299"/>
    <w:rsid w:val="0072092C"/>
    <w:rsid w:val="00720931"/>
    <w:rsid w:val="007239AA"/>
    <w:rsid w:val="0072687B"/>
    <w:rsid w:val="00726FCD"/>
    <w:rsid w:val="007271A8"/>
    <w:rsid w:val="00730A6E"/>
    <w:rsid w:val="00731207"/>
    <w:rsid w:val="007329F5"/>
    <w:rsid w:val="00735B2F"/>
    <w:rsid w:val="0074583F"/>
    <w:rsid w:val="007478E5"/>
    <w:rsid w:val="00750208"/>
    <w:rsid w:val="00750466"/>
    <w:rsid w:val="007529C6"/>
    <w:rsid w:val="00754A80"/>
    <w:rsid w:val="00755C76"/>
    <w:rsid w:val="00761A4E"/>
    <w:rsid w:val="00761BA3"/>
    <w:rsid w:val="00763B13"/>
    <w:rsid w:val="00766A65"/>
    <w:rsid w:val="00770DE3"/>
    <w:rsid w:val="00772061"/>
    <w:rsid w:val="00773BE4"/>
    <w:rsid w:val="00774649"/>
    <w:rsid w:val="00776767"/>
    <w:rsid w:val="007776F8"/>
    <w:rsid w:val="0077787A"/>
    <w:rsid w:val="00781C66"/>
    <w:rsid w:val="00783162"/>
    <w:rsid w:val="00785B29"/>
    <w:rsid w:val="00786EDA"/>
    <w:rsid w:val="00787C32"/>
    <w:rsid w:val="0079077B"/>
    <w:rsid w:val="007A08D8"/>
    <w:rsid w:val="007A3CFD"/>
    <w:rsid w:val="007A47EA"/>
    <w:rsid w:val="007A4C14"/>
    <w:rsid w:val="007A5E95"/>
    <w:rsid w:val="007B024B"/>
    <w:rsid w:val="007B58C3"/>
    <w:rsid w:val="007C15ED"/>
    <w:rsid w:val="007C396D"/>
    <w:rsid w:val="007C69CE"/>
    <w:rsid w:val="007D4542"/>
    <w:rsid w:val="007D456E"/>
    <w:rsid w:val="007D4FF5"/>
    <w:rsid w:val="007D6252"/>
    <w:rsid w:val="007D6722"/>
    <w:rsid w:val="007E1955"/>
    <w:rsid w:val="007E22B5"/>
    <w:rsid w:val="007E4C34"/>
    <w:rsid w:val="007F3673"/>
    <w:rsid w:val="007F43F2"/>
    <w:rsid w:val="008003CF"/>
    <w:rsid w:val="00802CA8"/>
    <w:rsid w:val="00803F1B"/>
    <w:rsid w:val="0080433B"/>
    <w:rsid w:val="00810621"/>
    <w:rsid w:val="008134CE"/>
    <w:rsid w:val="008156D1"/>
    <w:rsid w:val="008164E6"/>
    <w:rsid w:val="008178EB"/>
    <w:rsid w:val="00820B02"/>
    <w:rsid w:val="00821261"/>
    <w:rsid w:val="008240F0"/>
    <w:rsid w:val="00825F62"/>
    <w:rsid w:val="00827727"/>
    <w:rsid w:val="00831F15"/>
    <w:rsid w:val="00833E1F"/>
    <w:rsid w:val="0083558E"/>
    <w:rsid w:val="00836B92"/>
    <w:rsid w:val="0084458D"/>
    <w:rsid w:val="008477A8"/>
    <w:rsid w:val="008530BD"/>
    <w:rsid w:val="00854004"/>
    <w:rsid w:val="008547D8"/>
    <w:rsid w:val="008554AF"/>
    <w:rsid w:val="008557CE"/>
    <w:rsid w:val="00856192"/>
    <w:rsid w:val="00856301"/>
    <w:rsid w:val="00856760"/>
    <w:rsid w:val="00862E95"/>
    <w:rsid w:val="00864105"/>
    <w:rsid w:val="00871ABA"/>
    <w:rsid w:val="00873F2A"/>
    <w:rsid w:val="00874971"/>
    <w:rsid w:val="00882D2F"/>
    <w:rsid w:val="00884908"/>
    <w:rsid w:val="008865FE"/>
    <w:rsid w:val="00890E5B"/>
    <w:rsid w:val="00893421"/>
    <w:rsid w:val="0089745D"/>
    <w:rsid w:val="008979D3"/>
    <w:rsid w:val="008A101D"/>
    <w:rsid w:val="008A126F"/>
    <w:rsid w:val="008A53A1"/>
    <w:rsid w:val="008A7B8F"/>
    <w:rsid w:val="008A7BFE"/>
    <w:rsid w:val="008B01DB"/>
    <w:rsid w:val="008B2370"/>
    <w:rsid w:val="008C0205"/>
    <w:rsid w:val="008C16ED"/>
    <w:rsid w:val="008C2075"/>
    <w:rsid w:val="008C54AF"/>
    <w:rsid w:val="008D0966"/>
    <w:rsid w:val="008D47F6"/>
    <w:rsid w:val="008D495D"/>
    <w:rsid w:val="008F5800"/>
    <w:rsid w:val="008F5DF4"/>
    <w:rsid w:val="008F67C1"/>
    <w:rsid w:val="009004B0"/>
    <w:rsid w:val="009024CD"/>
    <w:rsid w:val="00905701"/>
    <w:rsid w:val="00907305"/>
    <w:rsid w:val="009120CD"/>
    <w:rsid w:val="00916F99"/>
    <w:rsid w:val="0091707D"/>
    <w:rsid w:val="0092007C"/>
    <w:rsid w:val="00921940"/>
    <w:rsid w:val="00924DBB"/>
    <w:rsid w:val="0092675E"/>
    <w:rsid w:val="009273E8"/>
    <w:rsid w:val="0093158C"/>
    <w:rsid w:val="00933C6B"/>
    <w:rsid w:val="00934593"/>
    <w:rsid w:val="00935897"/>
    <w:rsid w:val="00937BB6"/>
    <w:rsid w:val="00941A29"/>
    <w:rsid w:val="00943064"/>
    <w:rsid w:val="00945FE5"/>
    <w:rsid w:val="00952D16"/>
    <w:rsid w:val="009549C3"/>
    <w:rsid w:val="009557ED"/>
    <w:rsid w:val="00955F8B"/>
    <w:rsid w:val="00960DB8"/>
    <w:rsid w:val="009621BD"/>
    <w:rsid w:val="00963B28"/>
    <w:rsid w:val="009644D3"/>
    <w:rsid w:val="0096457C"/>
    <w:rsid w:val="00972E3A"/>
    <w:rsid w:val="0098233D"/>
    <w:rsid w:val="009824C3"/>
    <w:rsid w:val="00982A15"/>
    <w:rsid w:val="009834CD"/>
    <w:rsid w:val="00983CCC"/>
    <w:rsid w:val="00984B03"/>
    <w:rsid w:val="00984CC3"/>
    <w:rsid w:val="0098575C"/>
    <w:rsid w:val="0098758B"/>
    <w:rsid w:val="00987D16"/>
    <w:rsid w:val="00993100"/>
    <w:rsid w:val="00995657"/>
    <w:rsid w:val="009959D1"/>
    <w:rsid w:val="00996CF9"/>
    <w:rsid w:val="009A0AB6"/>
    <w:rsid w:val="009A1093"/>
    <w:rsid w:val="009A10D9"/>
    <w:rsid w:val="009A3B88"/>
    <w:rsid w:val="009A4C7C"/>
    <w:rsid w:val="009A60DE"/>
    <w:rsid w:val="009A7AF1"/>
    <w:rsid w:val="009B00A5"/>
    <w:rsid w:val="009B0F25"/>
    <w:rsid w:val="009B4D65"/>
    <w:rsid w:val="009C1635"/>
    <w:rsid w:val="009C20D7"/>
    <w:rsid w:val="009C29C3"/>
    <w:rsid w:val="009C30E7"/>
    <w:rsid w:val="009C5EBF"/>
    <w:rsid w:val="009D51EA"/>
    <w:rsid w:val="009D5815"/>
    <w:rsid w:val="009D6093"/>
    <w:rsid w:val="009D64E1"/>
    <w:rsid w:val="009D70C2"/>
    <w:rsid w:val="009E1B65"/>
    <w:rsid w:val="009F03DE"/>
    <w:rsid w:val="009F08BD"/>
    <w:rsid w:val="009F1BCF"/>
    <w:rsid w:val="009F2F76"/>
    <w:rsid w:val="009F4981"/>
    <w:rsid w:val="009F50B6"/>
    <w:rsid w:val="00A00697"/>
    <w:rsid w:val="00A1075F"/>
    <w:rsid w:val="00A13295"/>
    <w:rsid w:val="00A16083"/>
    <w:rsid w:val="00A2029C"/>
    <w:rsid w:val="00A213A4"/>
    <w:rsid w:val="00A21404"/>
    <w:rsid w:val="00A21BCF"/>
    <w:rsid w:val="00A22A50"/>
    <w:rsid w:val="00A275A5"/>
    <w:rsid w:val="00A27F6D"/>
    <w:rsid w:val="00A31A40"/>
    <w:rsid w:val="00A3676B"/>
    <w:rsid w:val="00A3684D"/>
    <w:rsid w:val="00A377D0"/>
    <w:rsid w:val="00A411C9"/>
    <w:rsid w:val="00A44BC0"/>
    <w:rsid w:val="00A5094F"/>
    <w:rsid w:val="00A53370"/>
    <w:rsid w:val="00A53CA2"/>
    <w:rsid w:val="00A5408A"/>
    <w:rsid w:val="00A544CD"/>
    <w:rsid w:val="00A54A47"/>
    <w:rsid w:val="00A54CA2"/>
    <w:rsid w:val="00A54CE8"/>
    <w:rsid w:val="00A552B2"/>
    <w:rsid w:val="00A553E7"/>
    <w:rsid w:val="00A563D6"/>
    <w:rsid w:val="00A5781C"/>
    <w:rsid w:val="00A700C6"/>
    <w:rsid w:val="00A71B5A"/>
    <w:rsid w:val="00A72A10"/>
    <w:rsid w:val="00A736AD"/>
    <w:rsid w:val="00A740E8"/>
    <w:rsid w:val="00A74122"/>
    <w:rsid w:val="00A7560C"/>
    <w:rsid w:val="00A80764"/>
    <w:rsid w:val="00A82533"/>
    <w:rsid w:val="00A83238"/>
    <w:rsid w:val="00A83B10"/>
    <w:rsid w:val="00A8516F"/>
    <w:rsid w:val="00A85CFB"/>
    <w:rsid w:val="00A87BF1"/>
    <w:rsid w:val="00A94F45"/>
    <w:rsid w:val="00A95634"/>
    <w:rsid w:val="00AA0F23"/>
    <w:rsid w:val="00AA7AF1"/>
    <w:rsid w:val="00AB1B18"/>
    <w:rsid w:val="00AB4ACA"/>
    <w:rsid w:val="00AB4D3C"/>
    <w:rsid w:val="00AB66E5"/>
    <w:rsid w:val="00AB6D09"/>
    <w:rsid w:val="00AB77D9"/>
    <w:rsid w:val="00AC057E"/>
    <w:rsid w:val="00AC6F3C"/>
    <w:rsid w:val="00AC7141"/>
    <w:rsid w:val="00AD2510"/>
    <w:rsid w:val="00AD3493"/>
    <w:rsid w:val="00AD49D1"/>
    <w:rsid w:val="00AD5A25"/>
    <w:rsid w:val="00AE09EB"/>
    <w:rsid w:val="00AF2E22"/>
    <w:rsid w:val="00AF3B8B"/>
    <w:rsid w:val="00AF3C94"/>
    <w:rsid w:val="00AF50CC"/>
    <w:rsid w:val="00AF69FA"/>
    <w:rsid w:val="00B00C3C"/>
    <w:rsid w:val="00B00E2D"/>
    <w:rsid w:val="00B02D48"/>
    <w:rsid w:val="00B04822"/>
    <w:rsid w:val="00B10697"/>
    <w:rsid w:val="00B1386E"/>
    <w:rsid w:val="00B139D7"/>
    <w:rsid w:val="00B13EA2"/>
    <w:rsid w:val="00B203CC"/>
    <w:rsid w:val="00B208E2"/>
    <w:rsid w:val="00B23FC8"/>
    <w:rsid w:val="00B2453D"/>
    <w:rsid w:val="00B33FDF"/>
    <w:rsid w:val="00B40F0C"/>
    <w:rsid w:val="00B41DC9"/>
    <w:rsid w:val="00B43181"/>
    <w:rsid w:val="00B434EE"/>
    <w:rsid w:val="00B511F8"/>
    <w:rsid w:val="00B52048"/>
    <w:rsid w:val="00B52D20"/>
    <w:rsid w:val="00B5633C"/>
    <w:rsid w:val="00B56F4F"/>
    <w:rsid w:val="00B570BD"/>
    <w:rsid w:val="00B62EF4"/>
    <w:rsid w:val="00B63004"/>
    <w:rsid w:val="00B63E3B"/>
    <w:rsid w:val="00B646AD"/>
    <w:rsid w:val="00B652FE"/>
    <w:rsid w:val="00B71C50"/>
    <w:rsid w:val="00B732E1"/>
    <w:rsid w:val="00B911A4"/>
    <w:rsid w:val="00B91C89"/>
    <w:rsid w:val="00B938CC"/>
    <w:rsid w:val="00B94E27"/>
    <w:rsid w:val="00B95BCA"/>
    <w:rsid w:val="00B973A9"/>
    <w:rsid w:val="00BA50C3"/>
    <w:rsid w:val="00BB26D3"/>
    <w:rsid w:val="00BB33BF"/>
    <w:rsid w:val="00BB4707"/>
    <w:rsid w:val="00BB4C8D"/>
    <w:rsid w:val="00BB5C16"/>
    <w:rsid w:val="00BB6629"/>
    <w:rsid w:val="00BB78CC"/>
    <w:rsid w:val="00BC0622"/>
    <w:rsid w:val="00BC07C4"/>
    <w:rsid w:val="00BC25BB"/>
    <w:rsid w:val="00BC3453"/>
    <w:rsid w:val="00BC461F"/>
    <w:rsid w:val="00BC6590"/>
    <w:rsid w:val="00BD05A9"/>
    <w:rsid w:val="00BD1750"/>
    <w:rsid w:val="00BD56F5"/>
    <w:rsid w:val="00BD5831"/>
    <w:rsid w:val="00BD6A3C"/>
    <w:rsid w:val="00BD751A"/>
    <w:rsid w:val="00BE2A9A"/>
    <w:rsid w:val="00BE2EC4"/>
    <w:rsid w:val="00BE5391"/>
    <w:rsid w:val="00BE5AF1"/>
    <w:rsid w:val="00BE6B79"/>
    <w:rsid w:val="00BF0727"/>
    <w:rsid w:val="00BF31A7"/>
    <w:rsid w:val="00BF520F"/>
    <w:rsid w:val="00C0130C"/>
    <w:rsid w:val="00C03B72"/>
    <w:rsid w:val="00C04343"/>
    <w:rsid w:val="00C05429"/>
    <w:rsid w:val="00C16F2B"/>
    <w:rsid w:val="00C17E0F"/>
    <w:rsid w:val="00C20FF5"/>
    <w:rsid w:val="00C21A8B"/>
    <w:rsid w:val="00C220B5"/>
    <w:rsid w:val="00C23224"/>
    <w:rsid w:val="00C26F8D"/>
    <w:rsid w:val="00C27A65"/>
    <w:rsid w:val="00C30090"/>
    <w:rsid w:val="00C32880"/>
    <w:rsid w:val="00C340F9"/>
    <w:rsid w:val="00C34502"/>
    <w:rsid w:val="00C35829"/>
    <w:rsid w:val="00C4039D"/>
    <w:rsid w:val="00C4071A"/>
    <w:rsid w:val="00C42AB6"/>
    <w:rsid w:val="00C4576E"/>
    <w:rsid w:val="00C47DB9"/>
    <w:rsid w:val="00C557A0"/>
    <w:rsid w:val="00C56FD6"/>
    <w:rsid w:val="00C60394"/>
    <w:rsid w:val="00C607BA"/>
    <w:rsid w:val="00C62F4B"/>
    <w:rsid w:val="00C6657F"/>
    <w:rsid w:val="00C71423"/>
    <w:rsid w:val="00C805DD"/>
    <w:rsid w:val="00C817D4"/>
    <w:rsid w:val="00C829F2"/>
    <w:rsid w:val="00C833F3"/>
    <w:rsid w:val="00C8580D"/>
    <w:rsid w:val="00C92035"/>
    <w:rsid w:val="00C933C4"/>
    <w:rsid w:val="00C948AD"/>
    <w:rsid w:val="00C971F3"/>
    <w:rsid w:val="00CA0A50"/>
    <w:rsid w:val="00CA2E9C"/>
    <w:rsid w:val="00CA30DC"/>
    <w:rsid w:val="00CA4642"/>
    <w:rsid w:val="00CA5F91"/>
    <w:rsid w:val="00CA7E0A"/>
    <w:rsid w:val="00CB638D"/>
    <w:rsid w:val="00CC5BA1"/>
    <w:rsid w:val="00CC7BF9"/>
    <w:rsid w:val="00CD78A5"/>
    <w:rsid w:val="00CD7C4F"/>
    <w:rsid w:val="00CE0DB4"/>
    <w:rsid w:val="00CE26ED"/>
    <w:rsid w:val="00CE3CB1"/>
    <w:rsid w:val="00CE6DE5"/>
    <w:rsid w:val="00CF703D"/>
    <w:rsid w:val="00CF7DA1"/>
    <w:rsid w:val="00D01C39"/>
    <w:rsid w:val="00D01C45"/>
    <w:rsid w:val="00D03858"/>
    <w:rsid w:val="00D04D23"/>
    <w:rsid w:val="00D05637"/>
    <w:rsid w:val="00D06C67"/>
    <w:rsid w:val="00D073BB"/>
    <w:rsid w:val="00D078C9"/>
    <w:rsid w:val="00D110AA"/>
    <w:rsid w:val="00D14E9F"/>
    <w:rsid w:val="00D1623F"/>
    <w:rsid w:val="00D258DA"/>
    <w:rsid w:val="00D26567"/>
    <w:rsid w:val="00D2659D"/>
    <w:rsid w:val="00D26B11"/>
    <w:rsid w:val="00D2711B"/>
    <w:rsid w:val="00D302DC"/>
    <w:rsid w:val="00D31D5F"/>
    <w:rsid w:val="00D34B60"/>
    <w:rsid w:val="00D4072A"/>
    <w:rsid w:val="00D40D45"/>
    <w:rsid w:val="00D43F7F"/>
    <w:rsid w:val="00D45573"/>
    <w:rsid w:val="00D46136"/>
    <w:rsid w:val="00D53F60"/>
    <w:rsid w:val="00D541FE"/>
    <w:rsid w:val="00D54915"/>
    <w:rsid w:val="00D55050"/>
    <w:rsid w:val="00D57140"/>
    <w:rsid w:val="00D61400"/>
    <w:rsid w:val="00D62523"/>
    <w:rsid w:val="00D67268"/>
    <w:rsid w:val="00D722B9"/>
    <w:rsid w:val="00D74682"/>
    <w:rsid w:val="00D74B41"/>
    <w:rsid w:val="00D761D2"/>
    <w:rsid w:val="00D76E47"/>
    <w:rsid w:val="00D81A1E"/>
    <w:rsid w:val="00D8260D"/>
    <w:rsid w:val="00D86872"/>
    <w:rsid w:val="00D90735"/>
    <w:rsid w:val="00D90A33"/>
    <w:rsid w:val="00D9284A"/>
    <w:rsid w:val="00D95C4F"/>
    <w:rsid w:val="00DB216B"/>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5C7A"/>
    <w:rsid w:val="00E00666"/>
    <w:rsid w:val="00E00A9B"/>
    <w:rsid w:val="00E06BB3"/>
    <w:rsid w:val="00E123EB"/>
    <w:rsid w:val="00E14276"/>
    <w:rsid w:val="00E14548"/>
    <w:rsid w:val="00E15900"/>
    <w:rsid w:val="00E16C01"/>
    <w:rsid w:val="00E174D5"/>
    <w:rsid w:val="00E2514C"/>
    <w:rsid w:val="00E26644"/>
    <w:rsid w:val="00E26A70"/>
    <w:rsid w:val="00E31F33"/>
    <w:rsid w:val="00E40250"/>
    <w:rsid w:val="00E40CC0"/>
    <w:rsid w:val="00E4204F"/>
    <w:rsid w:val="00E43EED"/>
    <w:rsid w:val="00E44AE4"/>
    <w:rsid w:val="00E44D5A"/>
    <w:rsid w:val="00E45B68"/>
    <w:rsid w:val="00E45ECB"/>
    <w:rsid w:val="00E46058"/>
    <w:rsid w:val="00E469A3"/>
    <w:rsid w:val="00E53604"/>
    <w:rsid w:val="00E55ED9"/>
    <w:rsid w:val="00E5681E"/>
    <w:rsid w:val="00E60810"/>
    <w:rsid w:val="00E61CC5"/>
    <w:rsid w:val="00E62013"/>
    <w:rsid w:val="00E625A9"/>
    <w:rsid w:val="00E62864"/>
    <w:rsid w:val="00E713DC"/>
    <w:rsid w:val="00E7176D"/>
    <w:rsid w:val="00E71774"/>
    <w:rsid w:val="00E72D95"/>
    <w:rsid w:val="00E72F7E"/>
    <w:rsid w:val="00E74505"/>
    <w:rsid w:val="00E75656"/>
    <w:rsid w:val="00E81469"/>
    <w:rsid w:val="00E82B46"/>
    <w:rsid w:val="00E835B5"/>
    <w:rsid w:val="00E837CA"/>
    <w:rsid w:val="00E854D2"/>
    <w:rsid w:val="00E85E1F"/>
    <w:rsid w:val="00E86750"/>
    <w:rsid w:val="00E8709A"/>
    <w:rsid w:val="00E90661"/>
    <w:rsid w:val="00E90907"/>
    <w:rsid w:val="00E936D5"/>
    <w:rsid w:val="00E94DDB"/>
    <w:rsid w:val="00EA216F"/>
    <w:rsid w:val="00EA2B9B"/>
    <w:rsid w:val="00EA57C7"/>
    <w:rsid w:val="00EA6F33"/>
    <w:rsid w:val="00EA77BB"/>
    <w:rsid w:val="00EA7A18"/>
    <w:rsid w:val="00EB239C"/>
    <w:rsid w:val="00EB3F0B"/>
    <w:rsid w:val="00EB66FC"/>
    <w:rsid w:val="00EC1DCD"/>
    <w:rsid w:val="00EC20F8"/>
    <w:rsid w:val="00EC35AF"/>
    <w:rsid w:val="00EC39A3"/>
    <w:rsid w:val="00EC4254"/>
    <w:rsid w:val="00EC48DE"/>
    <w:rsid w:val="00ED0B7A"/>
    <w:rsid w:val="00ED116B"/>
    <w:rsid w:val="00ED5F48"/>
    <w:rsid w:val="00ED6495"/>
    <w:rsid w:val="00EE47EE"/>
    <w:rsid w:val="00EE753C"/>
    <w:rsid w:val="00EF0662"/>
    <w:rsid w:val="00EF2609"/>
    <w:rsid w:val="00EF45CD"/>
    <w:rsid w:val="00EF488C"/>
    <w:rsid w:val="00EF68CB"/>
    <w:rsid w:val="00EF78D6"/>
    <w:rsid w:val="00F03600"/>
    <w:rsid w:val="00F04CA3"/>
    <w:rsid w:val="00F05CAC"/>
    <w:rsid w:val="00F065E7"/>
    <w:rsid w:val="00F142F7"/>
    <w:rsid w:val="00F221A5"/>
    <w:rsid w:val="00F22E0C"/>
    <w:rsid w:val="00F22EDB"/>
    <w:rsid w:val="00F23E2D"/>
    <w:rsid w:val="00F246B1"/>
    <w:rsid w:val="00F26CC2"/>
    <w:rsid w:val="00F301EA"/>
    <w:rsid w:val="00F30E5F"/>
    <w:rsid w:val="00F32039"/>
    <w:rsid w:val="00F349D6"/>
    <w:rsid w:val="00F367B8"/>
    <w:rsid w:val="00F37093"/>
    <w:rsid w:val="00F37216"/>
    <w:rsid w:val="00F40C49"/>
    <w:rsid w:val="00F41EF4"/>
    <w:rsid w:val="00F42476"/>
    <w:rsid w:val="00F424B2"/>
    <w:rsid w:val="00F43778"/>
    <w:rsid w:val="00F50746"/>
    <w:rsid w:val="00F51D08"/>
    <w:rsid w:val="00F53CF7"/>
    <w:rsid w:val="00F67791"/>
    <w:rsid w:val="00F70FB8"/>
    <w:rsid w:val="00F73713"/>
    <w:rsid w:val="00F777D8"/>
    <w:rsid w:val="00F80C31"/>
    <w:rsid w:val="00F8333A"/>
    <w:rsid w:val="00F83A32"/>
    <w:rsid w:val="00F84AE9"/>
    <w:rsid w:val="00F85F38"/>
    <w:rsid w:val="00F860E5"/>
    <w:rsid w:val="00F86FDC"/>
    <w:rsid w:val="00F90E78"/>
    <w:rsid w:val="00F9169C"/>
    <w:rsid w:val="00F94C28"/>
    <w:rsid w:val="00FA003E"/>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2D45"/>
    <w:rsid w:val="00FD3CFA"/>
    <w:rsid w:val="00FD5CB1"/>
    <w:rsid w:val="00FD5D3E"/>
    <w:rsid w:val="00FD6454"/>
    <w:rsid w:val="00FD6826"/>
    <w:rsid w:val="00FE070D"/>
    <w:rsid w:val="00FF30BD"/>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Revize">
    <w:name w:val="Revision"/>
    <w:hidden/>
    <w:uiPriority w:val="99"/>
    <w:semiHidden/>
    <w:rsid w:val="0016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538665812">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F161-31A9-42AF-8364-5DE26E90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11075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2023-09-12T10:24:00Z</dcterms:created>
  <dcterms:modified xsi:type="dcterms:W3CDTF">2024-04-23T14:12:00Z</dcterms:modified>
</cp:coreProperties>
</file>