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DF66E0">
        <w:rPr>
          <w:rFonts w:asciiTheme="majorHAnsi" w:hAnsiTheme="majorHAnsi" w:cs="Times New Roman"/>
        </w:rPr>
        <w:t xml:space="preserve"> </w:t>
      </w:r>
      <w:r w:rsidR="000F7FA9">
        <w:rPr>
          <w:rFonts w:asciiTheme="majorHAnsi" w:hAnsiTheme="majorHAnsi" w:cs="Times New Roman"/>
        </w:rPr>
        <w:t>10</w:t>
      </w:r>
      <w:r w:rsidR="00DF66E0">
        <w:rPr>
          <w:rFonts w:asciiTheme="majorHAnsi" w:hAnsiTheme="majorHAnsi" w:cs="Times New Roman"/>
        </w:rPr>
        <w:t>. dubna 2024</w:t>
      </w:r>
    </w:p>
    <w:p w:rsidR="002A7EAB" w:rsidRPr="002A7EAB" w:rsidRDefault="006F3A72" w:rsidP="002A7EAB">
      <w:pPr>
        <w:widowControl w:val="0"/>
        <w:tabs>
          <w:tab w:val="left" w:pos="2835"/>
        </w:tabs>
        <w:spacing w:after="0" w:line="204" w:lineRule="auto"/>
        <w:rPr>
          <w:rFonts w:asciiTheme="majorHAnsi" w:hAnsiTheme="majorHAnsi" w:cs="Times New Roman"/>
        </w:rPr>
      </w:pPr>
      <w:r w:rsidRPr="008D11E4">
        <w:rPr>
          <w:rFonts w:asciiTheme="majorHAnsi" w:hAnsiTheme="majorHAnsi" w:cs="Times New Roman"/>
        </w:rPr>
        <w:t>Čj. 234</w:t>
      </w:r>
      <w:r w:rsidR="00A61A73">
        <w:rPr>
          <w:rFonts w:asciiTheme="majorHAnsi" w:hAnsiTheme="majorHAnsi" w:cs="Times New Roman"/>
        </w:rPr>
        <w:t>108</w:t>
      </w:r>
      <w:r w:rsidR="00DF66E0">
        <w:rPr>
          <w:rFonts w:asciiTheme="majorHAnsi" w:hAnsiTheme="majorHAnsi" w:cs="Times New Roman"/>
        </w:rPr>
        <w:t>80</w:t>
      </w:r>
      <w:r w:rsidR="002D5A6A" w:rsidRPr="008D11E4">
        <w:rPr>
          <w:rFonts w:asciiTheme="majorHAnsi" w:hAnsiTheme="majorHAnsi" w:cs="Times New Roman"/>
        </w:rPr>
        <w:t>-</w:t>
      </w:r>
      <w:r w:rsidR="00A61A73">
        <w:rPr>
          <w:rFonts w:asciiTheme="majorHAnsi" w:hAnsiTheme="majorHAnsi" w:cs="Times New Roman"/>
        </w:rPr>
        <w:t>2</w:t>
      </w:r>
      <w:r w:rsidR="000755CF" w:rsidRPr="008D11E4">
        <w:rPr>
          <w:rFonts w:asciiTheme="majorHAnsi" w:hAnsiTheme="majorHAnsi" w:cs="Times New Roman"/>
        </w:rPr>
        <w:t>/20</w:t>
      </w:r>
      <w:r w:rsidR="00DF66E0">
        <w:rPr>
          <w:rFonts w:asciiTheme="majorHAnsi" w:hAnsiTheme="majorHAnsi" w:cs="Times New Roman"/>
        </w:rPr>
        <w:t>24</w:t>
      </w:r>
      <w:r w:rsidR="002A7EAB" w:rsidRPr="008D11E4">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DF66E0">
        <w:rPr>
          <w:rFonts w:asciiTheme="majorHAnsi" w:hAnsiTheme="majorHAnsi" w:cs="Times New Roman"/>
          <w:b/>
          <w:color w:val="C00000"/>
        </w:rPr>
        <w:t>12. dubna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DF66E0" w:rsidRPr="00DF66E0">
        <w:rPr>
          <w:rFonts w:asciiTheme="majorHAnsi" w:eastAsia="Times New Roman" w:hAnsiTheme="majorHAnsi" w:cs="Times New Roman"/>
          <w:b/>
          <w:bCs/>
          <w:color w:val="C00000"/>
          <w:lang w:eastAsia="cs-CZ"/>
        </w:rPr>
        <w:t>rada/ministerský rada oddělení zakladatelských a</w:t>
      </w:r>
      <w:r w:rsidR="00DF66E0">
        <w:rPr>
          <w:rFonts w:asciiTheme="majorHAnsi" w:eastAsia="Times New Roman" w:hAnsiTheme="majorHAnsi" w:cs="Times New Roman"/>
          <w:b/>
          <w:bCs/>
          <w:color w:val="C00000"/>
          <w:lang w:eastAsia="cs-CZ"/>
        </w:rPr>
        <w:t> </w:t>
      </w:r>
      <w:r w:rsidR="00DF66E0" w:rsidRPr="00DF66E0">
        <w:rPr>
          <w:rFonts w:asciiTheme="majorHAnsi" w:eastAsia="Times New Roman" w:hAnsiTheme="majorHAnsi" w:cs="Times New Roman"/>
          <w:b/>
          <w:bCs/>
          <w:color w:val="C00000"/>
          <w:lang w:eastAsia="cs-CZ"/>
        </w:rPr>
        <w:t>zřizovatelských funkcí odboru řízení organizací sekce majetkové Ministerstva obrany (</w:t>
      </w:r>
      <w:proofErr w:type="spellStart"/>
      <w:r w:rsidR="00DF66E0" w:rsidRPr="00DF66E0">
        <w:rPr>
          <w:rFonts w:asciiTheme="majorHAnsi" w:eastAsia="Times New Roman" w:hAnsiTheme="majorHAnsi" w:cs="Times New Roman"/>
          <w:b/>
          <w:bCs/>
          <w:color w:val="C00000"/>
          <w:lang w:eastAsia="cs-CZ"/>
        </w:rPr>
        <w:t>extID</w:t>
      </w:r>
      <w:proofErr w:type="spellEnd"/>
      <w:r w:rsidR="00DF66E0" w:rsidRPr="00DF66E0">
        <w:rPr>
          <w:rFonts w:asciiTheme="majorHAnsi" w:eastAsia="Times New Roman" w:hAnsiTheme="majorHAnsi" w:cs="Times New Roman"/>
          <w:b/>
          <w:bCs/>
          <w:color w:val="C00000"/>
          <w:lang w:eastAsia="cs-CZ"/>
        </w:rPr>
        <w:t> 0000 1150 0789</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C67A42">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30272E" w:rsidRPr="0030272E">
        <w:rPr>
          <w:rFonts w:asciiTheme="majorHAnsi" w:hAnsiTheme="majorHAnsi" w:cs="Times New Roman"/>
        </w:rPr>
        <w:t>Tychonova 1, Praha 6, PSČ 160 01</w:t>
      </w:r>
      <w:r w:rsidRPr="000242E6">
        <w:rPr>
          <w:rFonts w:asciiTheme="majorHAnsi" w:hAnsiTheme="majorHAnsi" w:cs="Times New Roman"/>
        </w:rPr>
        <w:t>.</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481B84">
        <w:rPr>
          <w:rFonts w:asciiTheme="majorHAnsi" w:hAnsiTheme="majorHAnsi" w:cs="Times New Roman"/>
        </w:rPr>
        <w:t>v oborech</w:t>
      </w:r>
      <w:r>
        <w:rPr>
          <w:rFonts w:asciiTheme="majorHAnsi" w:hAnsiTheme="majorHAnsi" w:cs="Times New Roman"/>
        </w:rPr>
        <w:t xml:space="preserve"> státní služby</w:t>
      </w:r>
      <w:r w:rsidR="00AE09EB">
        <w:rPr>
          <w:rFonts w:asciiTheme="majorHAnsi" w:hAnsiTheme="majorHAnsi" w:cs="Times New Roman"/>
        </w:rPr>
        <w:t xml:space="preserve"> </w:t>
      </w:r>
      <w:r w:rsidR="0036193D">
        <w:rPr>
          <w:rFonts w:asciiTheme="majorHAnsi" w:hAnsiTheme="majorHAnsi" w:cs="Times New Roman"/>
          <w:b/>
        </w:rPr>
        <w:t>Hospodaření s majetkem státu a jeho privatizace (č. 4</w:t>
      </w:r>
      <w:r w:rsidR="00AE09EB">
        <w:rPr>
          <w:rFonts w:asciiTheme="majorHAnsi" w:hAnsiTheme="majorHAnsi" w:cs="Times New Roman"/>
          <w:b/>
        </w:rPr>
        <w:t>)</w:t>
      </w:r>
      <w:r w:rsidR="00481B84">
        <w:rPr>
          <w:rFonts w:asciiTheme="majorHAnsi" w:hAnsiTheme="majorHAnsi" w:cs="Times New Roman"/>
          <w:b/>
        </w:rPr>
        <w:t xml:space="preserve"> a Obrana (č. 49)</w:t>
      </w:r>
      <w:r w:rsidR="006043C1">
        <w:rPr>
          <w:rFonts w:asciiTheme="majorHAnsi" w:hAnsiTheme="majorHAnsi" w:cs="Times New Roman"/>
          <w:b/>
        </w:rPr>
        <w:t>.</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CD32F1" w:rsidRPr="00CD32F1" w:rsidRDefault="00CD32F1" w:rsidP="00CD32F1">
      <w:pPr>
        <w:pStyle w:val="Odstavecseseznamem"/>
        <w:numPr>
          <w:ilvl w:val="0"/>
          <w:numId w:val="29"/>
        </w:numPr>
        <w:spacing w:after="0" w:line="240" w:lineRule="auto"/>
        <w:jc w:val="both"/>
        <w:rPr>
          <w:rFonts w:asciiTheme="majorHAnsi" w:hAnsiTheme="majorHAnsi" w:cs="Times New Roman"/>
        </w:rPr>
      </w:pPr>
      <w:r w:rsidRPr="00CD32F1">
        <w:rPr>
          <w:rFonts w:asciiTheme="majorHAnsi" w:hAnsiTheme="majorHAnsi" w:cs="Times New Roman"/>
        </w:rPr>
        <w:t>Celostátní koordinace a metodické usměrňování kontroly hospodaření s majetkem státu.</w:t>
      </w:r>
    </w:p>
    <w:p w:rsidR="00CD32F1" w:rsidRPr="00CD32F1" w:rsidRDefault="004F7535" w:rsidP="00CD32F1">
      <w:pPr>
        <w:pStyle w:val="Odstavecseseznamem"/>
        <w:numPr>
          <w:ilvl w:val="0"/>
          <w:numId w:val="29"/>
        </w:numPr>
        <w:spacing w:after="0" w:line="240" w:lineRule="auto"/>
        <w:jc w:val="both"/>
        <w:rPr>
          <w:rFonts w:asciiTheme="majorHAnsi" w:hAnsiTheme="majorHAnsi" w:cs="Times New Roman"/>
        </w:rPr>
      </w:pPr>
      <w:r>
        <w:rPr>
          <w:rFonts w:asciiTheme="majorHAnsi" w:hAnsiTheme="majorHAnsi" w:cs="Times New Roman"/>
        </w:rPr>
        <w:t>Koncepční řízení ekonomického</w:t>
      </w:r>
      <w:r w:rsidR="00CD32F1" w:rsidRPr="00CD32F1">
        <w:rPr>
          <w:rFonts w:asciiTheme="majorHAnsi" w:hAnsiTheme="majorHAnsi" w:cs="Times New Roman"/>
        </w:rPr>
        <w:t xml:space="preserve"> dohled</w:t>
      </w:r>
      <w:r>
        <w:rPr>
          <w:rFonts w:asciiTheme="majorHAnsi" w:hAnsiTheme="majorHAnsi" w:cs="Times New Roman"/>
        </w:rPr>
        <w:t>u</w:t>
      </w:r>
      <w:r w:rsidR="00CD32F1" w:rsidRPr="00CD32F1">
        <w:rPr>
          <w:rFonts w:asciiTheme="majorHAnsi" w:hAnsiTheme="majorHAnsi" w:cs="Times New Roman"/>
        </w:rPr>
        <w:t xml:space="preserve"> u </w:t>
      </w:r>
      <w:r>
        <w:rPr>
          <w:rFonts w:asciiTheme="majorHAnsi" w:hAnsiTheme="majorHAnsi" w:cs="Times New Roman"/>
        </w:rPr>
        <w:t>Armádní Servisní, příspěvkové organizace (dále jen „</w:t>
      </w:r>
      <w:r w:rsidR="00CD32F1" w:rsidRPr="00CD32F1">
        <w:rPr>
          <w:rFonts w:asciiTheme="majorHAnsi" w:hAnsiTheme="majorHAnsi" w:cs="Times New Roman"/>
        </w:rPr>
        <w:t>AS</w:t>
      </w:r>
      <w:r w:rsidR="00FB2349">
        <w:rPr>
          <w:rFonts w:asciiTheme="majorHAnsi" w:hAnsiTheme="majorHAnsi" w:cs="Times New Roman"/>
        </w:rPr>
        <w:t> </w:t>
      </w:r>
      <w:r w:rsidR="00CD32F1" w:rsidRPr="00CD32F1">
        <w:rPr>
          <w:rFonts w:asciiTheme="majorHAnsi" w:hAnsiTheme="majorHAnsi" w:cs="Times New Roman"/>
        </w:rPr>
        <w:t>– PO Praha</w:t>
      </w:r>
      <w:r>
        <w:rPr>
          <w:rFonts w:asciiTheme="majorHAnsi" w:hAnsiTheme="majorHAnsi" w:cs="Times New Roman"/>
        </w:rPr>
        <w:t>“)</w:t>
      </w:r>
      <w:r w:rsidR="00CD32F1" w:rsidRPr="00CD32F1">
        <w:rPr>
          <w:rFonts w:asciiTheme="majorHAnsi" w:hAnsiTheme="majorHAnsi" w:cs="Times New Roman"/>
        </w:rPr>
        <w:t>, zajišť</w:t>
      </w:r>
      <w:r>
        <w:rPr>
          <w:rFonts w:asciiTheme="majorHAnsi" w:hAnsiTheme="majorHAnsi" w:cs="Times New Roman"/>
        </w:rPr>
        <w:t>ování komplexních výsledků</w:t>
      </w:r>
      <w:r w:rsidR="00CD32F1" w:rsidRPr="00CD32F1">
        <w:rPr>
          <w:rFonts w:asciiTheme="majorHAnsi" w:hAnsiTheme="majorHAnsi" w:cs="Times New Roman"/>
        </w:rPr>
        <w:t xml:space="preserve"> je</w:t>
      </w:r>
      <w:r>
        <w:rPr>
          <w:rFonts w:asciiTheme="majorHAnsi" w:hAnsiTheme="majorHAnsi" w:cs="Times New Roman"/>
        </w:rPr>
        <w:t>jího</w:t>
      </w:r>
      <w:r w:rsidR="00CD32F1" w:rsidRPr="00CD32F1">
        <w:rPr>
          <w:rFonts w:asciiTheme="majorHAnsi" w:hAnsiTheme="majorHAnsi" w:cs="Times New Roman"/>
        </w:rPr>
        <w:t xml:space="preserve"> výkaznictví a provád</w:t>
      </w:r>
      <w:r>
        <w:rPr>
          <w:rFonts w:asciiTheme="majorHAnsi" w:hAnsiTheme="majorHAnsi" w:cs="Times New Roman"/>
        </w:rPr>
        <w:t>ění rozborové</w:t>
      </w:r>
      <w:r w:rsidR="00CD32F1" w:rsidRPr="00CD32F1">
        <w:rPr>
          <w:rFonts w:asciiTheme="majorHAnsi" w:hAnsiTheme="majorHAnsi" w:cs="Times New Roman"/>
        </w:rPr>
        <w:t xml:space="preserve"> činnost</w:t>
      </w:r>
      <w:r>
        <w:rPr>
          <w:rFonts w:asciiTheme="majorHAnsi" w:hAnsiTheme="majorHAnsi" w:cs="Times New Roman"/>
        </w:rPr>
        <w:t>i</w:t>
      </w:r>
      <w:r w:rsidR="00CD32F1" w:rsidRPr="00CD32F1">
        <w:rPr>
          <w:rFonts w:asciiTheme="majorHAnsi" w:hAnsiTheme="majorHAnsi" w:cs="Times New Roman"/>
        </w:rPr>
        <w:t xml:space="preserve"> a navrh</w:t>
      </w:r>
      <w:r>
        <w:rPr>
          <w:rFonts w:asciiTheme="majorHAnsi" w:hAnsiTheme="majorHAnsi" w:cs="Times New Roman"/>
        </w:rPr>
        <w:t>ování reálných</w:t>
      </w:r>
      <w:r w:rsidR="00CD32F1" w:rsidRPr="00CD32F1">
        <w:rPr>
          <w:rFonts w:asciiTheme="majorHAnsi" w:hAnsiTheme="majorHAnsi" w:cs="Times New Roman"/>
        </w:rPr>
        <w:t xml:space="preserve"> organizační</w:t>
      </w:r>
      <w:r>
        <w:rPr>
          <w:rFonts w:asciiTheme="majorHAnsi" w:hAnsiTheme="majorHAnsi" w:cs="Times New Roman"/>
        </w:rPr>
        <w:t>ch, technických</w:t>
      </w:r>
      <w:r w:rsidR="00CD32F1" w:rsidRPr="00CD32F1">
        <w:rPr>
          <w:rFonts w:asciiTheme="majorHAnsi" w:hAnsiTheme="majorHAnsi" w:cs="Times New Roman"/>
        </w:rPr>
        <w:t xml:space="preserve"> a ekonomic</w:t>
      </w:r>
      <w:r>
        <w:rPr>
          <w:rFonts w:asciiTheme="majorHAnsi" w:hAnsiTheme="majorHAnsi" w:cs="Times New Roman"/>
        </w:rPr>
        <w:t>kých</w:t>
      </w:r>
      <w:r w:rsidR="00CD32F1" w:rsidRPr="00CD32F1">
        <w:rPr>
          <w:rFonts w:asciiTheme="majorHAnsi" w:hAnsiTheme="majorHAnsi" w:cs="Times New Roman"/>
        </w:rPr>
        <w:t xml:space="preserve"> opatření ke zlepšení stavu.</w:t>
      </w:r>
    </w:p>
    <w:p w:rsidR="00CD32F1" w:rsidRPr="00CD32F1" w:rsidRDefault="00CD32F1" w:rsidP="00CD32F1">
      <w:pPr>
        <w:pStyle w:val="Odstavecseseznamem"/>
        <w:numPr>
          <w:ilvl w:val="0"/>
          <w:numId w:val="29"/>
        </w:numPr>
        <w:spacing w:after="0" w:line="240" w:lineRule="auto"/>
        <w:jc w:val="both"/>
        <w:rPr>
          <w:rFonts w:asciiTheme="majorHAnsi" w:hAnsiTheme="majorHAnsi" w:cs="Times New Roman"/>
        </w:rPr>
      </w:pPr>
      <w:r w:rsidRPr="00CD32F1">
        <w:rPr>
          <w:rFonts w:asciiTheme="majorHAnsi" w:hAnsiTheme="majorHAnsi" w:cs="Times New Roman"/>
        </w:rPr>
        <w:t>Vypracovává</w:t>
      </w:r>
      <w:r w:rsidR="004F7535">
        <w:rPr>
          <w:rFonts w:asciiTheme="majorHAnsi" w:hAnsiTheme="majorHAnsi" w:cs="Times New Roman"/>
        </w:rPr>
        <w:t>ní ekonomických</w:t>
      </w:r>
      <w:r w:rsidRPr="00CD32F1">
        <w:rPr>
          <w:rFonts w:asciiTheme="majorHAnsi" w:hAnsiTheme="majorHAnsi" w:cs="Times New Roman"/>
        </w:rPr>
        <w:t xml:space="preserve"> regulační</w:t>
      </w:r>
      <w:r w:rsidR="004F7535">
        <w:rPr>
          <w:rFonts w:asciiTheme="majorHAnsi" w:hAnsiTheme="majorHAnsi" w:cs="Times New Roman"/>
        </w:rPr>
        <w:t>ch</w:t>
      </w:r>
      <w:r w:rsidRPr="00CD32F1">
        <w:rPr>
          <w:rFonts w:asciiTheme="majorHAnsi" w:hAnsiTheme="majorHAnsi" w:cs="Times New Roman"/>
        </w:rPr>
        <w:t xml:space="preserve"> opatření ve vztahu k AS – PO Praha.</w:t>
      </w:r>
    </w:p>
    <w:p w:rsidR="00CD32F1" w:rsidRPr="00CD32F1" w:rsidRDefault="00CD32F1" w:rsidP="00CD32F1">
      <w:pPr>
        <w:pStyle w:val="Odstavecseseznamem"/>
        <w:numPr>
          <w:ilvl w:val="0"/>
          <w:numId w:val="29"/>
        </w:numPr>
        <w:spacing w:after="0" w:line="240" w:lineRule="auto"/>
        <w:jc w:val="both"/>
        <w:rPr>
          <w:rFonts w:asciiTheme="majorHAnsi" w:hAnsiTheme="majorHAnsi" w:cs="Times New Roman"/>
        </w:rPr>
      </w:pPr>
      <w:r w:rsidRPr="00CD32F1">
        <w:rPr>
          <w:rFonts w:asciiTheme="majorHAnsi" w:hAnsiTheme="majorHAnsi" w:cs="Times New Roman"/>
        </w:rPr>
        <w:t>Př</w:t>
      </w:r>
      <w:r w:rsidR="002B75EB">
        <w:rPr>
          <w:rFonts w:asciiTheme="majorHAnsi" w:hAnsiTheme="majorHAnsi" w:cs="Times New Roman"/>
        </w:rPr>
        <w:t>íprava podkladů</w:t>
      </w:r>
      <w:r w:rsidRPr="00CD32F1">
        <w:rPr>
          <w:rFonts w:asciiTheme="majorHAnsi" w:hAnsiTheme="majorHAnsi" w:cs="Times New Roman"/>
        </w:rPr>
        <w:t xml:space="preserve"> ke schvalování finančních plánů AS – PO Praha včetně jejich změn.</w:t>
      </w:r>
    </w:p>
    <w:p w:rsidR="00CD32F1" w:rsidRPr="00CD32F1" w:rsidRDefault="004F7535" w:rsidP="00CD32F1">
      <w:pPr>
        <w:pStyle w:val="Odstavecseseznamem"/>
        <w:numPr>
          <w:ilvl w:val="0"/>
          <w:numId w:val="29"/>
        </w:numPr>
        <w:spacing w:after="0" w:line="240" w:lineRule="auto"/>
        <w:jc w:val="both"/>
        <w:rPr>
          <w:rFonts w:asciiTheme="majorHAnsi" w:hAnsiTheme="majorHAnsi" w:cs="Times New Roman"/>
        </w:rPr>
      </w:pPr>
      <w:r>
        <w:rPr>
          <w:rFonts w:asciiTheme="majorHAnsi" w:hAnsiTheme="majorHAnsi" w:cs="Times New Roman"/>
        </w:rPr>
        <w:t>Zabezpečování aplikace</w:t>
      </w:r>
      <w:r w:rsidR="00CD32F1" w:rsidRPr="00CD32F1">
        <w:rPr>
          <w:rFonts w:asciiTheme="majorHAnsi" w:hAnsiTheme="majorHAnsi" w:cs="Times New Roman"/>
        </w:rPr>
        <w:t xml:space="preserve"> právních předpisů, které ovlivňují činnost a hospodaření AS – PO Praha.</w:t>
      </w:r>
    </w:p>
    <w:p w:rsidR="00CD32F1" w:rsidRPr="00CD32F1" w:rsidRDefault="00CD32F1" w:rsidP="00CD32F1">
      <w:pPr>
        <w:pStyle w:val="Odstavecseseznamem"/>
        <w:numPr>
          <w:ilvl w:val="0"/>
          <w:numId w:val="29"/>
        </w:numPr>
        <w:spacing w:after="0" w:line="240" w:lineRule="auto"/>
        <w:jc w:val="both"/>
        <w:rPr>
          <w:rFonts w:asciiTheme="majorHAnsi" w:hAnsiTheme="majorHAnsi" w:cs="Times New Roman"/>
        </w:rPr>
      </w:pPr>
      <w:r w:rsidRPr="00CD32F1">
        <w:rPr>
          <w:rFonts w:asciiTheme="majorHAnsi" w:hAnsiTheme="majorHAnsi" w:cs="Times New Roman"/>
        </w:rPr>
        <w:t>Zpracovává</w:t>
      </w:r>
      <w:r w:rsidR="004F7535">
        <w:rPr>
          <w:rFonts w:asciiTheme="majorHAnsi" w:hAnsiTheme="majorHAnsi" w:cs="Times New Roman"/>
        </w:rPr>
        <w:t>ní analytických a metodických materiálů</w:t>
      </w:r>
      <w:r w:rsidRPr="00CD32F1">
        <w:rPr>
          <w:rFonts w:asciiTheme="majorHAnsi" w:hAnsiTheme="majorHAnsi" w:cs="Times New Roman"/>
        </w:rPr>
        <w:t xml:space="preserve"> v oblasti majetkové a majetkoprávní, ve</w:t>
      </w:r>
      <w:r w:rsidR="005168DA">
        <w:rPr>
          <w:rFonts w:asciiTheme="majorHAnsi" w:hAnsiTheme="majorHAnsi" w:cs="Times New Roman"/>
        </w:rPr>
        <w:t> </w:t>
      </w:r>
      <w:r w:rsidRPr="00CD32F1">
        <w:rPr>
          <w:rFonts w:asciiTheme="majorHAnsi" w:hAnsiTheme="majorHAnsi" w:cs="Times New Roman"/>
        </w:rPr>
        <w:t>vztahu k AS – PO Praha.</w:t>
      </w:r>
    </w:p>
    <w:p w:rsidR="00CD32F1" w:rsidRPr="00CD32F1" w:rsidRDefault="00CD32F1" w:rsidP="00CD32F1">
      <w:pPr>
        <w:pStyle w:val="Odstavecseseznamem"/>
        <w:numPr>
          <w:ilvl w:val="0"/>
          <w:numId w:val="29"/>
        </w:numPr>
        <w:spacing w:after="0" w:line="240" w:lineRule="auto"/>
        <w:jc w:val="both"/>
        <w:rPr>
          <w:rFonts w:asciiTheme="majorHAnsi" w:hAnsiTheme="majorHAnsi" w:cs="Times New Roman"/>
        </w:rPr>
      </w:pPr>
      <w:r w:rsidRPr="00CD32F1">
        <w:rPr>
          <w:rFonts w:asciiTheme="majorHAnsi" w:hAnsiTheme="majorHAnsi" w:cs="Times New Roman"/>
        </w:rPr>
        <w:t>Vypracovává</w:t>
      </w:r>
      <w:r w:rsidR="004F7535">
        <w:rPr>
          <w:rFonts w:asciiTheme="majorHAnsi" w:hAnsiTheme="majorHAnsi" w:cs="Times New Roman"/>
        </w:rPr>
        <w:t>ní metodických postupů M</w:t>
      </w:r>
      <w:r w:rsidRPr="00CD32F1">
        <w:rPr>
          <w:rFonts w:asciiTheme="majorHAnsi" w:hAnsiTheme="majorHAnsi" w:cs="Times New Roman"/>
        </w:rPr>
        <w:t>inisterstva obrany v oblasti hospodaření s majetkem státu v návaznosti na působnost AS – PO Praha.</w:t>
      </w:r>
    </w:p>
    <w:p w:rsidR="00CD32F1" w:rsidRPr="004F7535" w:rsidRDefault="00CD32F1" w:rsidP="004F7535">
      <w:pPr>
        <w:pStyle w:val="Odstavecseseznamem"/>
        <w:numPr>
          <w:ilvl w:val="0"/>
          <w:numId w:val="29"/>
        </w:numPr>
        <w:spacing w:before="120" w:after="120" w:line="240" w:lineRule="auto"/>
        <w:ind w:left="357" w:hanging="357"/>
        <w:jc w:val="both"/>
        <w:rPr>
          <w:rFonts w:asciiTheme="majorHAnsi" w:hAnsiTheme="majorHAnsi" w:cs="Times New Roman"/>
        </w:rPr>
      </w:pPr>
      <w:r w:rsidRPr="00CD32F1">
        <w:rPr>
          <w:rFonts w:asciiTheme="majorHAnsi" w:hAnsiTheme="majorHAnsi" w:cs="Times New Roman"/>
        </w:rPr>
        <w:t>Zpracovává</w:t>
      </w:r>
      <w:r w:rsidR="004F7535">
        <w:rPr>
          <w:rFonts w:asciiTheme="majorHAnsi" w:hAnsiTheme="majorHAnsi" w:cs="Times New Roman"/>
        </w:rPr>
        <w:t>ní stanovisek</w:t>
      </w:r>
      <w:r w:rsidRPr="00CD32F1">
        <w:rPr>
          <w:rFonts w:asciiTheme="majorHAnsi" w:hAnsiTheme="majorHAnsi" w:cs="Times New Roman"/>
        </w:rPr>
        <w:t xml:space="preserve"> k návrhům právních předpisů, usnesení</w:t>
      </w:r>
      <w:r w:rsidR="004F7535">
        <w:rPr>
          <w:rFonts w:asciiTheme="majorHAnsi" w:hAnsiTheme="majorHAnsi" w:cs="Times New Roman"/>
        </w:rPr>
        <w:t>m</w:t>
      </w:r>
      <w:r w:rsidRPr="00CD32F1">
        <w:rPr>
          <w:rFonts w:asciiTheme="majorHAnsi" w:hAnsiTheme="majorHAnsi" w:cs="Times New Roman"/>
        </w:rPr>
        <w:t xml:space="preserve"> vlády ČR a interním normativním aktům v dané oblasti.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do 1</w:t>
      </w:r>
      <w:r w:rsidR="00782C2A">
        <w:rPr>
          <w:rFonts w:ascii="Cambria" w:hAnsi="Cambria" w:cs="Cambria"/>
          <w:b/>
          <w:bCs/>
          <w:color w:val="000000"/>
        </w:rPr>
        <w:t>2</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6B3610" w:rsidRDefault="006B3610" w:rsidP="006B3610">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6B3610" w:rsidRPr="006B3610" w:rsidRDefault="006B3610" w:rsidP="00D2711B">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sidR="00782C2A">
        <w:rPr>
          <w:rFonts w:ascii="Cambria" w:hAnsi="Cambria" w:cs="Cambria"/>
          <w:b/>
          <w:bCs/>
          <w:color w:val="000000"/>
        </w:rPr>
        <w:t>27</w:t>
      </w:r>
      <w:r w:rsidR="002F5611">
        <w:rPr>
          <w:rFonts w:ascii="Cambria" w:hAnsi="Cambria" w:cs="Cambria"/>
          <w:b/>
          <w:bCs/>
          <w:color w:val="000000"/>
        </w:rPr>
        <w:t xml:space="preserve"> </w:t>
      </w:r>
      <w:r w:rsidR="00782C2A">
        <w:rPr>
          <w:rFonts w:ascii="Cambria" w:hAnsi="Cambria" w:cs="Cambria"/>
          <w:b/>
          <w:bCs/>
          <w:color w:val="000000"/>
        </w:rPr>
        <w:t>65</w:t>
      </w:r>
      <w:r w:rsidR="002F5611">
        <w:rPr>
          <w:rFonts w:ascii="Cambria" w:hAnsi="Cambria" w:cs="Cambria"/>
          <w:b/>
          <w:bCs/>
          <w:color w:val="000000"/>
        </w:rPr>
        <w:t>0</w:t>
      </w:r>
      <w:r w:rsidRPr="006B3610">
        <w:rPr>
          <w:rFonts w:ascii="Cambria" w:hAnsi="Cambria" w:cs="Cambria"/>
          <w:b/>
          <w:bCs/>
          <w:color w:val="000000"/>
        </w:rPr>
        <w:t xml:space="preserve"> Kč do </w:t>
      </w:r>
      <w:r w:rsidR="006F56B9">
        <w:rPr>
          <w:rFonts w:ascii="Cambria" w:hAnsi="Cambria" w:cs="Cambria"/>
          <w:b/>
          <w:bCs/>
          <w:color w:val="000000"/>
        </w:rPr>
        <w:t>4</w:t>
      </w:r>
      <w:r w:rsidR="00782C2A">
        <w:rPr>
          <w:rFonts w:ascii="Cambria" w:hAnsi="Cambria" w:cs="Cambria"/>
          <w:b/>
          <w:bCs/>
          <w:color w:val="000000"/>
        </w:rPr>
        <w:t>0</w:t>
      </w:r>
      <w:r w:rsidR="002F5611">
        <w:rPr>
          <w:rFonts w:ascii="Cambria" w:hAnsi="Cambria" w:cs="Cambria"/>
          <w:b/>
          <w:bCs/>
          <w:color w:val="000000"/>
        </w:rPr>
        <w:t xml:space="preserve"> </w:t>
      </w:r>
      <w:r w:rsidR="00782C2A">
        <w:rPr>
          <w:rFonts w:ascii="Cambria" w:hAnsi="Cambria" w:cs="Cambria"/>
          <w:b/>
          <w:bCs/>
          <w:color w:val="000000"/>
        </w:rPr>
        <w:t>740</w:t>
      </w:r>
      <w:r w:rsidRPr="006B3610">
        <w:rPr>
          <w:rFonts w:ascii="Cambria" w:hAnsi="Cambria" w:cs="Cambria"/>
          <w:b/>
          <w:bCs/>
          <w:color w:val="000000"/>
        </w:rPr>
        <w:t xml:space="preserve"> Kč</w:t>
      </w:r>
      <w:r w:rsidRPr="006B3610">
        <w:rPr>
          <w:rFonts w:ascii="Cambria" w:hAnsi="Cambria" w:cs="Cambria"/>
          <w:color w:val="000000"/>
        </w:rPr>
        <w:t xml:space="preserve">. </w:t>
      </w:r>
    </w:p>
    <w:p w:rsidR="006B3610" w:rsidRPr="006B3610" w:rsidRDefault="006B3610" w:rsidP="00D2711B">
      <w:pPr>
        <w:spacing w:before="120" w:after="120" w:line="240" w:lineRule="auto"/>
        <w:jc w:val="both"/>
        <w:rPr>
          <w:rFonts w:ascii="Cambria" w:hAnsi="Cambria" w:cs="Cambria"/>
          <w:color w:val="000000"/>
        </w:rPr>
      </w:pPr>
      <w:r w:rsidRPr="006B3610">
        <w:rPr>
          <w:rFonts w:ascii="Cambria" w:hAnsi="Cambria" w:cs="Cambria"/>
          <w:color w:val="000000"/>
        </w:rPr>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6B3610" w:rsidRDefault="006B3610" w:rsidP="006B3610">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t xml:space="preserve">2.2 Osobní příplatek </w:t>
      </w:r>
    </w:p>
    <w:p w:rsidR="006B3610" w:rsidRPr="006B3610" w:rsidRDefault="006B3610" w:rsidP="00D2711B">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od 2</w:t>
      </w:r>
      <w:r w:rsidR="00AE09EB">
        <w:rPr>
          <w:rFonts w:ascii="Cambria" w:hAnsi="Cambria" w:cs="Cambria"/>
          <w:b/>
          <w:bCs/>
          <w:color w:val="000000"/>
        </w:rPr>
        <w:t xml:space="preserve"> </w:t>
      </w:r>
      <w:r w:rsidR="00782C2A">
        <w:rPr>
          <w:rFonts w:ascii="Cambria" w:hAnsi="Cambria" w:cs="Cambria"/>
          <w:b/>
          <w:bCs/>
          <w:color w:val="000000"/>
        </w:rPr>
        <w:t>037</w:t>
      </w:r>
      <w:r w:rsidRPr="006B3610">
        <w:rPr>
          <w:rFonts w:ascii="Cambria" w:hAnsi="Cambria" w:cs="Cambria"/>
          <w:b/>
          <w:bCs/>
          <w:color w:val="000000"/>
        </w:rPr>
        <w:t xml:space="preserve"> Kč do </w:t>
      </w:r>
      <w:r w:rsidR="00D2711B">
        <w:rPr>
          <w:rFonts w:ascii="Cambria" w:hAnsi="Cambria" w:cs="Cambria"/>
          <w:b/>
          <w:bCs/>
          <w:color w:val="000000"/>
        </w:rPr>
        <w:t>6</w:t>
      </w:r>
      <w:r w:rsidR="00AE09EB">
        <w:rPr>
          <w:rFonts w:ascii="Cambria" w:hAnsi="Cambria" w:cs="Cambria"/>
          <w:b/>
          <w:bCs/>
          <w:color w:val="000000"/>
        </w:rPr>
        <w:t xml:space="preserve"> </w:t>
      </w:r>
      <w:r w:rsidR="00782C2A">
        <w:rPr>
          <w:rFonts w:ascii="Cambria" w:hAnsi="Cambria" w:cs="Cambria"/>
          <w:b/>
          <w:bCs/>
          <w:color w:val="000000"/>
        </w:rPr>
        <w:t>111</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6B3610" w:rsidRPr="006B3610" w:rsidRDefault="006B3610" w:rsidP="00C17E0F">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w:t>
      </w:r>
      <w:r w:rsidRPr="006B3610">
        <w:rPr>
          <w:rFonts w:ascii="Cambria" w:hAnsi="Cambria" w:cs="Cambria"/>
        </w:rPr>
        <w:lastRenderedPageBreak/>
        <w:t xml:space="preserve">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0D1D89">
        <w:rPr>
          <w:rFonts w:ascii="Cambria" w:hAnsi="Cambria" w:cs="Cambria"/>
          <w:b/>
        </w:rPr>
        <w:t>příplatek 1</w:t>
      </w:r>
      <w:r w:rsidR="001F67DC" w:rsidRPr="000D1D89">
        <w:rPr>
          <w:rFonts w:ascii="Cambria" w:hAnsi="Cambria" w:cs="Cambria"/>
          <w:b/>
        </w:rPr>
        <w:t xml:space="preserve"> </w:t>
      </w:r>
      <w:r w:rsidR="00E61CC5" w:rsidRPr="000D1D89">
        <w:rPr>
          <w:rFonts w:ascii="Cambria" w:hAnsi="Cambria" w:cs="Cambria"/>
          <w:b/>
        </w:rPr>
        <w:t>0</w:t>
      </w:r>
      <w:r w:rsidRPr="000D1D89">
        <w:rPr>
          <w:rFonts w:ascii="Cambria" w:hAnsi="Cambria" w:cs="Cambria"/>
          <w:b/>
        </w:rPr>
        <w:t>00 Kč</w:t>
      </w:r>
      <w:r w:rsidR="00AE09EB" w:rsidRPr="000D1D89">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E27399">
        <w:rPr>
          <w:rFonts w:ascii="Cambria" w:hAnsi="Cambria" w:cs="Cambria"/>
          <w:b/>
          <w:bCs/>
          <w:color w:val="000000"/>
        </w:rPr>
        <w:t>červenec</w:t>
      </w:r>
      <w:r w:rsidR="000A6771">
        <w:rPr>
          <w:rFonts w:ascii="Cambria" w:hAnsi="Cambria" w:cs="Cambria"/>
          <w:b/>
          <w:bCs/>
          <w:color w:val="000000"/>
        </w:rPr>
        <w:t xml:space="preserve"> 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4F731F" w:rsidRPr="00147B95" w:rsidRDefault="0062271F" w:rsidP="004F731F">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4F731F" w:rsidRPr="00DF7986">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D38A3">
        <w:rPr>
          <w:rFonts w:ascii="Cambria" w:hAnsi="Cambria" w:cs="Cambria"/>
          <w:b/>
          <w:color w:val="000000"/>
        </w:rPr>
        <w:t xml:space="preserve">ve lhůtě do </w:t>
      </w:r>
      <w:r w:rsidR="00364B22">
        <w:rPr>
          <w:rFonts w:ascii="Cambria" w:hAnsi="Cambria" w:cs="Cambria"/>
          <w:b/>
          <w:color w:val="000000"/>
        </w:rPr>
        <w:t>9. května 2024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8F5123">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8F5123">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DF66E0" w:rsidRPr="00DF66E0">
        <w:rPr>
          <w:rFonts w:asciiTheme="majorHAnsi" w:eastAsia="Times New Roman" w:hAnsiTheme="majorHAnsi" w:cs="Times New Roman"/>
          <w:b/>
          <w:bCs/>
          <w:color w:val="000000" w:themeColor="text1"/>
          <w:lang w:eastAsia="cs-CZ"/>
        </w:rPr>
        <w:t>rada/ministerský rada oddělení zakladatelských a zřizovatelských funkcí odboru řízení organizací sekce majetkové Ministerstva obrany (</w:t>
      </w:r>
      <w:proofErr w:type="spellStart"/>
      <w:r w:rsidR="00DF66E0" w:rsidRPr="00DF66E0">
        <w:rPr>
          <w:rFonts w:asciiTheme="majorHAnsi" w:eastAsia="Times New Roman" w:hAnsiTheme="majorHAnsi" w:cs="Times New Roman"/>
          <w:b/>
          <w:bCs/>
          <w:color w:val="000000" w:themeColor="text1"/>
          <w:lang w:eastAsia="cs-CZ"/>
        </w:rPr>
        <w:t>extID</w:t>
      </w:r>
      <w:proofErr w:type="spellEnd"/>
      <w:r w:rsidR="00DF66E0" w:rsidRPr="00DF66E0">
        <w:rPr>
          <w:rFonts w:asciiTheme="majorHAnsi" w:eastAsia="Times New Roman" w:hAnsiTheme="majorHAnsi" w:cs="Times New Roman"/>
          <w:b/>
          <w:bCs/>
          <w:color w:val="000000" w:themeColor="text1"/>
          <w:lang w:eastAsia="cs-CZ"/>
        </w:rPr>
        <w:t> 0000 1150 0789</w:t>
      </w:r>
      <w:r w:rsidR="0062271F" w:rsidRPr="0062271F">
        <w:rPr>
          <w:rFonts w:asciiTheme="majorHAnsi" w:eastAsia="Times New Roman" w:hAnsiTheme="majorHAnsi" w:cs="Times New Roman"/>
          <w:b/>
          <w:bCs/>
          <w:color w:val="000000" w:themeColor="text1"/>
          <w:lang w:eastAsia="cs-CZ"/>
        </w:rPr>
        <w:t>)</w:t>
      </w:r>
      <w:r w:rsidRPr="008F5123">
        <w:rPr>
          <w:rFonts w:asciiTheme="majorHAnsi" w:eastAsia="Times New Roman" w:hAnsiTheme="majorHAnsi" w:cs="Times New Roman"/>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něhož je zřejmé státní občanství žadatele. Nejpozději před 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lastRenderedPageBreak/>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C413CA" w:rsidRPr="00CD38A3">
        <w:rPr>
          <w:rFonts w:asciiTheme="majorHAnsi" w:eastAsia="Times New Roman" w:hAnsiTheme="majorHAnsi" w:cs="Times New Roman"/>
          <w:b/>
          <w:lang w:eastAsia="cs-CZ"/>
        </w:rPr>
        <w:t> bakalářském nebo</w:t>
      </w:r>
      <w:r w:rsidR="002811EC">
        <w:rPr>
          <w:rFonts w:asciiTheme="majorHAnsi" w:eastAsia="Times New Roman" w:hAnsiTheme="majorHAnsi" w:cs="Times New Roman"/>
          <w:lang w:eastAsia="cs-CZ"/>
        </w:rPr>
        <w:t xml:space="preserve"> </w:t>
      </w:r>
      <w:r w:rsidRPr="002A7EAB">
        <w:rPr>
          <w:rFonts w:asciiTheme="majorHAnsi" w:eastAsia="Times New Roman" w:hAnsiTheme="majorHAnsi" w:cs="Times New Roman"/>
          <w:b/>
          <w:lang w:eastAsia="cs-CZ"/>
        </w:rPr>
        <w:t>magisterském 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821261" w:rsidRDefault="00821261" w:rsidP="00821261">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781C66" w:rsidRDefault="007E22B5" w:rsidP="0080327E">
      <w:pPr>
        <w:numPr>
          <w:ilvl w:val="0"/>
          <w:numId w:val="7"/>
        </w:numPr>
        <w:spacing w:before="120" w:after="120" w:line="240" w:lineRule="auto"/>
        <w:jc w:val="both"/>
        <w:rPr>
          <w:rFonts w:asciiTheme="majorHAnsi" w:eastAsia="Times New Roman" w:hAnsiTheme="majorHAnsi" w:cs="Times New Roman"/>
          <w:lang w:eastAsia="cs-CZ"/>
        </w:rPr>
      </w:pPr>
      <w:r w:rsidRPr="00333725">
        <w:rPr>
          <w:rFonts w:asciiTheme="majorHAnsi" w:eastAsia="Times New Roman" w:hAnsiTheme="majorHAnsi" w:cs="Times New Roman"/>
        </w:rPr>
        <w:t xml:space="preserve">Žadatel musí </w:t>
      </w:r>
      <w:r w:rsidR="00905701" w:rsidRPr="00333725">
        <w:rPr>
          <w:rFonts w:asciiTheme="majorHAnsi" w:eastAsia="Times New Roman" w:hAnsiTheme="majorHAnsi" w:cs="Times New Roman"/>
        </w:rPr>
        <w:t xml:space="preserve">také </w:t>
      </w:r>
      <w:r w:rsidRPr="00333725">
        <w:rPr>
          <w:rFonts w:asciiTheme="majorHAnsi" w:eastAsia="Times New Roman" w:hAnsiTheme="majorHAnsi" w:cs="Times New Roman"/>
        </w:rPr>
        <w:t xml:space="preserve">splňovat jiný požadavek stanovený podle § 25 odst. 5 písm. b) zákona o státní službě služebním předpisem státního tajemníka v Ministerstvu obrany </w:t>
      </w:r>
      <w:r w:rsidR="0080327E" w:rsidRPr="0080327E">
        <w:rPr>
          <w:rFonts w:asciiTheme="majorHAnsi" w:eastAsia="Times New Roman" w:hAnsiTheme="majorHAnsi" w:cs="Times New Roman"/>
        </w:rPr>
        <w:t>č. 1/2024, kterým se stanoví vnitřní systemizace a organizační struktura pro rok 2024 (SP-01/2024-ST), ve znění pozdějších služebních předpisů</w:t>
      </w:r>
      <w:r w:rsidR="001634C5" w:rsidRPr="00333725">
        <w:rPr>
          <w:rFonts w:asciiTheme="majorHAnsi" w:eastAsia="Times New Roman" w:hAnsiTheme="majorHAnsi" w:cs="Times New Roman"/>
        </w:rPr>
        <w:t xml:space="preserve">, </w:t>
      </w:r>
      <w:r w:rsidRPr="00333725">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00E61CC5" w:rsidRPr="00333725">
        <w:rPr>
          <w:rFonts w:asciiTheme="majorHAnsi" w:eastAsia="Times New Roman" w:hAnsiTheme="majorHAnsi" w:cs="Times New Roman"/>
          <w:b/>
        </w:rPr>
        <w:t>VYHRAZE</w:t>
      </w:r>
      <w:r w:rsidR="00AB4ACA" w:rsidRPr="00333725">
        <w:rPr>
          <w:rFonts w:asciiTheme="majorHAnsi" w:eastAsia="Times New Roman" w:hAnsiTheme="majorHAnsi" w:cs="Times New Roman"/>
          <w:b/>
        </w:rPr>
        <w:t>NÉ</w:t>
      </w:r>
      <w:r w:rsidRPr="00333725">
        <w:rPr>
          <w:rFonts w:asciiTheme="majorHAnsi" w:eastAsia="Times New Roman" w:hAnsiTheme="majorHAnsi" w:cs="Times New Roman"/>
        </w:rPr>
        <w:t xml:space="preserve">. </w:t>
      </w:r>
      <w:r w:rsidR="00E61CC5" w:rsidRPr="00333725">
        <w:rPr>
          <w:rFonts w:asciiTheme="majorHAnsi" w:eastAsia="Times New Roman" w:hAnsiTheme="majorHAnsi" w:cs="Times New Roman"/>
        </w:rPr>
        <w:t xml:space="preserve">Splnění podmínek pro vydání oznámení pro požadovaný stupeň utajení (§ 6 odst. 2 zákona č. 412/2005 Sb., o ochraně utajovaných informací a o bezpečnostní způsobilosti, ve znění pozdějších předpisů – svéprávnost, věk alespoň 18 let a bezúhonnost) služební orgán dovodí již ze žádosti </w:t>
      </w:r>
      <w:r w:rsidR="00E61CC5" w:rsidRPr="00333725">
        <w:rPr>
          <w:rFonts w:ascii="Cambria" w:hAnsi="Cambria" w:cs="Cambria"/>
          <w:color w:val="000000"/>
        </w:rPr>
        <w:t xml:space="preserve">o přijetí do služebního poměru a </w:t>
      </w:r>
      <w:r w:rsidR="00781C66" w:rsidRPr="00333725">
        <w:rPr>
          <w:rFonts w:ascii="Cambria" w:hAnsi="Cambria" w:cs="Cambria"/>
          <w:color w:val="000000"/>
        </w:rPr>
        <w:t>zařazení</w:t>
      </w:r>
      <w:r w:rsidR="00E61CC5" w:rsidRPr="00333725">
        <w:rPr>
          <w:rFonts w:ascii="Cambria" w:hAnsi="Cambria" w:cs="Cambria"/>
          <w:color w:val="000000"/>
        </w:rPr>
        <w:t xml:space="preserve"> na služební místo nebo žádosti o </w:t>
      </w:r>
      <w:r w:rsidR="00781C66" w:rsidRPr="00333725">
        <w:rPr>
          <w:rFonts w:ascii="Cambria" w:hAnsi="Cambria" w:cs="Cambria"/>
          <w:color w:val="000000"/>
        </w:rPr>
        <w:t>zařazení</w:t>
      </w:r>
      <w:r w:rsidR="00E61CC5" w:rsidRPr="00333725">
        <w:rPr>
          <w:rFonts w:ascii="Cambria" w:hAnsi="Cambria" w:cs="Cambria"/>
          <w:color w:val="000000"/>
        </w:rPr>
        <w:t xml:space="preserve"> na služební místo</w:t>
      </w:r>
      <w:r w:rsidR="00E61CC5" w:rsidRPr="0033372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p w:rsidR="00145398" w:rsidRPr="008134CE" w:rsidRDefault="00145398" w:rsidP="00145398">
      <w:pPr>
        <w:pStyle w:val="Odstavecseseznamem"/>
        <w:tabs>
          <w:tab w:val="left" w:pos="567"/>
        </w:tabs>
        <w:spacing w:before="120" w:after="120" w:line="240" w:lineRule="auto"/>
        <w:ind w:left="568"/>
        <w:jc w:val="both"/>
        <w:rPr>
          <w:rFonts w:asciiTheme="majorHAnsi" w:eastAsia="Times New Roman" w:hAnsiTheme="majorHAnsi" w:cs="Times New Roman"/>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lastRenderedPageBreak/>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91707D" w:rsidRDefault="0091707D" w:rsidP="00C17E0F">
      <w:pPr>
        <w:widowControl w:val="0"/>
        <w:spacing w:after="0" w:line="240" w:lineRule="auto"/>
        <w:ind w:left="5670"/>
        <w:jc w:val="center"/>
        <w:rPr>
          <w:rFonts w:asciiTheme="majorHAnsi" w:hAnsiTheme="majorHAnsi" w:cs="Times New Roman"/>
        </w:rPr>
      </w:pPr>
      <w:r w:rsidRPr="00C1364F">
        <w:rPr>
          <w:rFonts w:asciiTheme="majorHAnsi" w:hAnsiTheme="majorHAnsi" w:cs="Times New Roman"/>
        </w:rPr>
        <w:t>Ing. Petr Vančura</w:t>
      </w:r>
      <w:r w:rsidRPr="00C1364F">
        <w:rPr>
          <w:rFonts w:asciiTheme="majorHAnsi" w:hAnsiTheme="majorHAnsi" w:cs="Times New Roman"/>
        </w:rPr>
        <w:br/>
        <w:t>státní tajemník v Ministerstvu obrany</w:t>
      </w:r>
    </w:p>
    <w:p w:rsidR="00C17E0F" w:rsidRPr="00C1364F"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F21C13" w:rsidRDefault="00F21C13" w:rsidP="00EA57C7">
      <w:pPr>
        <w:spacing w:before="120" w:after="0" w:line="240" w:lineRule="auto"/>
        <w:jc w:val="both"/>
        <w:rPr>
          <w:rFonts w:asciiTheme="majorHAnsi" w:hAnsiTheme="majorHAnsi" w:cs="Times New Roman"/>
        </w:rPr>
      </w:pPr>
    </w:p>
    <w:p w:rsidR="00F21C13" w:rsidRDefault="00F21C13" w:rsidP="00EA57C7">
      <w:pPr>
        <w:spacing w:before="120" w:after="0" w:line="240" w:lineRule="auto"/>
        <w:jc w:val="both"/>
        <w:rPr>
          <w:rFonts w:asciiTheme="majorHAnsi" w:hAnsiTheme="majorHAnsi" w:cs="Times New Roman"/>
        </w:rPr>
      </w:pPr>
    </w:p>
    <w:p w:rsidR="004C038F" w:rsidRDefault="004C038F" w:rsidP="00EA57C7">
      <w:pPr>
        <w:spacing w:before="120" w:after="0" w:line="240" w:lineRule="auto"/>
        <w:jc w:val="both"/>
        <w:rPr>
          <w:rFonts w:asciiTheme="majorHAnsi" w:hAnsiTheme="majorHAnsi" w:cs="Times New Roman"/>
        </w:rPr>
      </w:pPr>
    </w:p>
    <w:p w:rsidR="004C038F" w:rsidRDefault="004C038F" w:rsidP="00EA57C7">
      <w:pPr>
        <w:spacing w:before="120" w:after="0" w:line="240" w:lineRule="auto"/>
        <w:jc w:val="both"/>
        <w:rPr>
          <w:rFonts w:asciiTheme="majorHAnsi" w:hAnsiTheme="majorHAnsi" w:cs="Times New Roman"/>
        </w:rPr>
      </w:pPr>
    </w:p>
    <w:p w:rsidR="004C038F" w:rsidRDefault="004C038F" w:rsidP="00EA57C7">
      <w:pPr>
        <w:spacing w:before="120" w:after="0" w:line="240" w:lineRule="auto"/>
        <w:jc w:val="both"/>
        <w:rPr>
          <w:rFonts w:asciiTheme="majorHAnsi" w:hAnsiTheme="majorHAnsi" w:cs="Times New Roman"/>
        </w:rPr>
      </w:pPr>
    </w:p>
    <w:p w:rsidR="004C038F" w:rsidRDefault="004C038F" w:rsidP="00EA57C7">
      <w:pPr>
        <w:spacing w:before="120" w:after="0" w:line="240" w:lineRule="auto"/>
        <w:jc w:val="both"/>
        <w:rPr>
          <w:rFonts w:asciiTheme="majorHAnsi" w:hAnsiTheme="majorHAnsi" w:cs="Times New Roman"/>
        </w:rPr>
      </w:pPr>
    </w:p>
    <w:p w:rsidR="00281857" w:rsidRDefault="00281857" w:rsidP="00EA57C7">
      <w:pPr>
        <w:spacing w:before="120" w:after="0" w:line="240" w:lineRule="auto"/>
        <w:jc w:val="both"/>
        <w:rPr>
          <w:rFonts w:asciiTheme="majorHAnsi" w:hAnsiTheme="majorHAnsi" w:cs="Times New Roman"/>
        </w:rPr>
      </w:pPr>
    </w:p>
    <w:p w:rsidR="00281857" w:rsidRDefault="00281857" w:rsidP="00EA57C7">
      <w:pPr>
        <w:spacing w:before="120" w:after="0" w:line="240" w:lineRule="auto"/>
        <w:jc w:val="both"/>
        <w:rPr>
          <w:rFonts w:asciiTheme="majorHAnsi" w:hAnsiTheme="majorHAnsi" w:cs="Times New Roman"/>
        </w:rPr>
      </w:pPr>
    </w:p>
    <w:p w:rsidR="00281857" w:rsidRDefault="00281857" w:rsidP="00EA57C7">
      <w:pPr>
        <w:spacing w:before="120" w:after="0" w:line="240" w:lineRule="auto"/>
        <w:jc w:val="both"/>
        <w:rPr>
          <w:rFonts w:asciiTheme="majorHAnsi" w:hAnsiTheme="majorHAnsi" w:cs="Times New Roman"/>
        </w:rPr>
      </w:pPr>
    </w:p>
    <w:p w:rsidR="00281857" w:rsidRDefault="00281857" w:rsidP="00EA57C7">
      <w:pPr>
        <w:spacing w:before="120" w:after="0" w:line="240" w:lineRule="auto"/>
        <w:jc w:val="both"/>
        <w:rPr>
          <w:rFonts w:asciiTheme="majorHAnsi" w:hAnsiTheme="majorHAnsi" w:cs="Times New Roman"/>
        </w:rPr>
      </w:pPr>
    </w:p>
    <w:p w:rsidR="004C038F" w:rsidRDefault="004C038F" w:rsidP="00EA57C7">
      <w:pPr>
        <w:spacing w:before="120" w:after="0" w:line="240" w:lineRule="auto"/>
        <w:jc w:val="both"/>
        <w:rPr>
          <w:rFonts w:asciiTheme="majorHAnsi" w:hAnsiTheme="majorHAnsi" w:cs="Times New Roman"/>
        </w:rPr>
      </w:pPr>
    </w:p>
    <w:p w:rsidR="005F1254" w:rsidRDefault="005F1254" w:rsidP="00EA57C7">
      <w:pPr>
        <w:spacing w:before="120" w:after="0" w:line="240" w:lineRule="auto"/>
        <w:jc w:val="both"/>
        <w:rPr>
          <w:rFonts w:asciiTheme="majorHAnsi" w:hAnsiTheme="majorHAnsi" w:cs="Times New Roman"/>
        </w:rPr>
      </w:pPr>
    </w:p>
    <w:p w:rsidR="005F1254" w:rsidRDefault="005F1254"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273A09">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4F731F" w:rsidRPr="00DF7986">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Poučení o možnosti provedení pohovoru v náhradním termínu podle § 27 odst. 5 zákona o</w:t>
      </w:r>
      <w:r w:rsidR="00C413CA">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52" w:rsidRDefault="00895B52">
      <w:pPr>
        <w:spacing w:after="0" w:line="240" w:lineRule="auto"/>
      </w:pPr>
      <w:r>
        <w:separator/>
      </w:r>
    </w:p>
  </w:endnote>
  <w:endnote w:type="continuationSeparator" w:id="0">
    <w:p w:rsidR="00895B52" w:rsidRDefault="008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E349E2">
    <w:pPr>
      <w:pStyle w:val="Zpat"/>
      <w:jc w:val="center"/>
    </w:pPr>
  </w:p>
  <w:p w:rsidR="001873E3" w:rsidRDefault="00E349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52" w:rsidRDefault="00895B52">
      <w:pPr>
        <w:spacing w:after="0" w:line="240" w:lineRule="auto"/>
      </w:pPr>
      <w:r>
        <w:separator/>
      </w:r>
    </w:p>
  </w:footnote>
  <w:footnote w:type="continuationSeparator" w:id="0">
    <w:p w:rsidR="00895B52" w:rsidRDefault="00895B52">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24"/>
  </w:num>
  <w:num w:numId="3">
    <w:abstractNumId w:val="18"/>
  </w:num>
  <w:num w:numId="4">
    <w:abstractNumId w:val="17"/>
  </w:num>
  <w:num w:numId="5">
    <w:abstractNumId w:val="25"/>
  </w:num>
  <w:num w:numId="6">
    <w:abstractNumId w:val="3"/>
  </w:num>
  <w:num w:numId="7">
    <w:abstractNumId w:val="3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num>
  <w:num w:numId="11">
    <w:abstractNumId w:val="10"/>
  </w:num>
  <w:num w:numId="12">
    <w:abstractNumId w:val="11"/>
  </w:num>
  <w:num w:numId="13">
    <w:abstractNumId w:val="14"/>
  </w:num>
  <w:num w:numId="14">
    <w:abstractNumId w:val="3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21"/>
  </w:num>
  <w:num w:numId="19">
    <w:abstractNumId w:val="5"/>
  </w:num>
  <w:num w:numId="20">
    <w:abstractNumId w:val="6"/>
  </w:num>
  <w:num w:numId="21">
    <w:abstractNumId w:val="23"/>
  </w:num>
  <w:num w:numId="22">
    <w:abstractNumId w:val="1"/>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6"/>
  </w:num>
  <w:num w:numId="29">
    <w:abstractNumId w:val="28"/>
  </w:num>
  <w:num w:numId="30">
    <w:abstractNumId w:val="9"/>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num>
  <w:num w:numId="35">
    <w:abstractNumId w:val="15"/>
  </w:num>
  <w:num w:numId="36">
    <w:abstractNumId w:val="2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B"/>
    <w:rsid w:val="00000111"/>
    <w:rsid w:val="000007A1"/>
    <w:rsid w:val="00002B2C"/>
    <w:rsid w:val="00003252"/>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37993"/>
    <w:rsid w:val="0004079B"/>
    <w:rsid w:val="00040C9D"/>
    <w:rsid w:val="00041F41"/>
    <w:rsid w:val="000429B7"/>
    <w:rsid w:val="0004445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49C6"/>
    <w:rsid w:val="0009642B"/>
    <w:rsid w:val="000A178A"/>
    <w:rsid w:val="000A1C43"/>
    <w:rsid w:val="000A1C82"/>
    <w:rsid w:val="000A25B5"/>
    <w:rsid w:val="000A285F"/>
    <w:rsid w:val="000A3A71"/>
    <w:rsid w:val="000A6771"/>
    <w:rsid w:val="000B0DC2"/>
    <w:rsid w:val="000B3C94"/>
    <w:rsid w:val="000B6C12"/>
    <w:rsid w:val="000B6F17"/>
    <w:rsid w:val="000B7BAB"/>
    <w:rsid w:val="000C242B"/>
    <w:rsid w:val="000C2D13"/>
    <w:rsid w:val="000C30EA"/>
    <w:rsid w:val="000C48E0"/>
    <w:rsid w:val="000C702E"/>
    <w:rsid w:val="000D0AF9"/>
    <w:rsid w:val="000D1466"/>
    <w:rsid w:val="000D1D89"/>
    <w:rsid w:val="000D21EE"/>
    <w:rsid w:val="000D4EC7"/>
    <w:rsid w:val="000D7F3F"/>
    <w:rsid w:val="000E3B3D"/>
    <w:rsid w:val="000E435D"/>
    <w:rsid w:val="000F5026"/>
    <w:rsid w:val="000F5C69"/>
    <w:rsid w:val="000F7A0A"/>
    <w:rsid w:val="000F7FA9"/>
    <w:rsid w:val="00100559"/>
    <w:rsid w:val="001012A9"/>
    <w:rsid w:val="001019C8"/>
    <w:rsid w:val="00102E94"/>
    <w:rsid w:val="00103409"/>
    <w:rsid w:val="001041CA"/>
    <w:rsid w:val="001072C0"/>
    <w:rsid w:val="0011027D"/>
    <w:rsid w:val="0011176F"/>
    <w:rsid w:val="00111AC4"/>
    <w:rsid w:val="001151DA"/>
    <w:rsid w:val="00115E91"/>
    <w:rsid w:val="00117857"/>
    <w:rsid w:val="00121A32"/>
    <w:rsid w:val="00123077"/>
    <w:rsid w:val="00124F57"/>
    <w:rsid w:val="00125582"/>
    <w:rsid w:val="00127A96"/>
    <w:rsid w:val="00132275"/>
    <w:rsid w:val="00134859"/>
    <w:rsid w:val="001373AB"/>
    <w:rsid w:val="00137CB4"/>
    <w:rsid w:val="00140A59"/>
    <w:rsid w:val="00145398"/>
    <w:rsid w:val="00145A6F"/>
    <w:rsid w:val="00145D11"/>
    <w:rsid w:val="00145D2F"/>
    <w:rsid w:val="00147B95"/>
    <w:rsid w:val="00154893"/>
    <w:rsid w:val="001549EA"/>
    <w:rsid w:val="00156686"/>
    <w:rsid w:val="00161C4E"/>
    <w:rsid w:val="001634C5"/>
    <w:rsid w:val="00172E61"/>
    <w:rsid w:val="00175627"/>
    <w:rsid w:val="00176B6A"/>
    <w:rsid w:val="00181DB3"/>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153"/>
    <w:rsid w:val="001A267C"/>
    <w:rsid w:val="001A3584"/>
    <w:rsid w:val="001B1CD5"/>
    <w:rsid w:val="001B7F42"/>
    <w:rsid w:val="001C021C"/>
    <w:rsid w:val="001C0F29"/>
    <w:rsid w:val="001C1536"/>
    <w:rsid w:val="001C334B"/>
    <w:rsid w:val="001C7146"/>
    <w:rsid w:val="001C7B75"/>
    <w:rsid w:val="001C7C14"/>
    <w:rsid w:val="001C7DEB"/>
    <w:rsid w:val="001D1F64"/>
    <w:rsid w:val="001D5EAB"/>
    <w:rsid w:val="001E123F"/>
    <w:rsid w:val="001E310D"/>
    <w:rsid w:val="001E4C02"/>
    <w:rsid w:val="001E5EB6"/>
    <w:rsid w:val="001E62B8"/>
    <w:rsid w:val="001F25C5"/>
    <w:rsid w:val="001F67DC"/>
    <w:rsid w:val="00200424"/>
    <w:rsid w:val="00203943"/>
    <w:rsid w:val="002053EC"/>
    <w:rsid w:val="00206AC9"/>
    <w:rsid w:val="0020761C"/>
    <w:rsid w:val="00216133"/>
    <w:rsid w:val="00216AE7"/>
    <w:rsid w:val="0022520B"/>
    <w:rsid w:val="002260E1"/>
    <w:rsid w:val="002306E4"/>
    <w:rsid w:val="00232DD6"/>
    <w:rsid w:val="00232F51"/>
    <w:rsid w:val="0023389E"/>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39D5"/>
    <w:rsid w:val="00273A09"/>
    <w:rsid w:val="0027520D"/>
    <w:rsid w:val="00276F58"/>
    <w:rsid w:val="0027711A"/>
    <w:rsid w:val="002811EC"/>
    <w:rsid w:val="00281857"/>
    <w:rsid w:val="00284DC5"/>
    <w:rsid w:val="002859CA"/>
    <w:rsid w:val="00286C61"/>
    <w:rsid w:val="002910E9"/>
    <w:rsid w:val="002912CC"/>
    <w:rsid w:val="002936A9"/>
    <w:rsid w:val="002953EB"/>
    <w:rsid w:val="002A1EDC"/>
    <w:rsid w:val="002A2A52"/>
    <w:rsid w:val="002A37FB"/>
    <w:rsid w:val="002A3F34"/>
    <w:rsid w:val="002A4568"/>
    <w:rsid w:val="002A7EAB"/>
    <w:rsid w:val="002B2ADF"/>
    <w:rsid w:val="002B307C"/>
    <w:rsid w:val="002B4439"/>
    <w:rsid w:val="002B47EB"/>
    <w:rsid w:val="002B5551"/>
    <w:rsid w:val="002B6969"/>
    <w:rsid w:val="002B75EB"/>
    <w:rsid w:val="002B7BA1"/>
    <w:rsid w:val="002C007C"/>
    <w:rsid w:val="002C0898"/>
    <w:rsid w:val="002C42A5"/>
    <w:rsid w:val="002C4B45"/>
    <w:rsid w:val="002C4D16"/>
    <w:rsid w:val="002D00B9"/>
    <w:rsid w:val="002D0506"/>
    <w:rsid w:val="002D06C4"/>
    <w:rsid w:val="002D4294"/>
    <w:rsid w:val="002D4DDA"/>
    <w:rsid w:val="002D5A6A"/>
    <w:rsid w:val="002D5EE9"/>
    <w:rsid w:val="002E3651"/>
    <w:rsid w:val="002E6395"/>
    <w:rsid w:val="002E683D"/>
    <w:rsid w:val="002E6C87"/>
    <w:rsid w:val="002E6F20"/>
    <w:rsid w:val="002E76EA"/>
    <w:rsid w:val="002F22D7"/>
    <w:rsid w:val="002F3B51"/>
    <w:rsid w:val="002F5611"/>
    <w:rsid w:val="00301BA3"/>
    <w:rsid w:val="0030272E"/>
    <w:rsid w:val="00310F1A"/>
    <w:rsid w:val="0031111D"/>
    <w:rsid w:val="003137B3"/>
    <w:rsid w:val="00316B72"/>
    <w:rsid w:val="00320BC5"/>
    <w:rsid w:val="003210F5"/>
    <w:rsid w:val="003227C9"/>
    <w:rsid w:val="00323018"/>
    <w:rsid w:val="00323E75"/>
    <w:rsid w:val="00324FCA"/>
    <w:rsid w:val="00324FD9"/>
    <w:rsid w:val="0032510F"/>
    <w:rsid w:val="00325565"/>
    <w:rsid w:val="00326295"/>
    <w:rsid w:val="003263FD"/>
    <w:rsid w:val="00330CFE"/>
    <w:rsid w:val="00333725"/>
    <w:rsid w:val="00340BA0"/>
    <w:rsid w:val="00347DB4"/>
    <w:rsid w:val="0035070C"/>
    <w:rsid w:val="00352B7F"/>
    <w:rsid w:val="003574E5"/>
    <w:rsid w:val="0036193D"/>
    <w:rsid w:val="00361C02"/>
    <w:rsid w:val="00363D38"/>
    <w:rsid w:val="00363F43"/>
    <w:rsid w:val="00364B22"/>
    <w:rsid w:val="00365EBD"/>
    <w:rsid w:val="00366126"/>
    <w:rsid w:val="00367C2F"/>
    <w:rsid w:val="00367E1C"/>
    <w:rsid w:val="00375300"/>
    <w:rsid w:val="0038166C"/>
    <w:rsid w:val="00384578"/>
    <w:rsid w:val="00390184"/>
    <w:rsid w:val="00391738"/>
    <w:rsid w:val="0039234F"/>
    <w:rsid w:val="003928EB"/>
    <w:rsid w:val="00392D05"/>
    <w:rsid w:val="00392E4E"/>
    <w:rsid w:val="00396616"/>
    <w:rsid w:val="00396DAF"/>
    <w:rsid w:val="00396FC6"/>
    <w:rsid w:val="003972D7"/>
    <w:rsid w:val="003A08B5"/>
    <w:rsid w:val="003A0F4F"/>
    <w:rsid w:val="003A1BD3"/>
    <w:rsid w:val="003A2788"/>
    <w:rsid w:val="003A2863"/>
    <w:rsid w:val="003A2AC8"/>
    <w:rsid w:val="003A37A6"/>
    <w:rsid w:val="003B3447"/>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76A8"/>
    <w:rsid w:val="004014AD"/>
    <w:rsid w:val="00410551"/>
    <w:rsid w:val="004114F9"/>
    <w:rsid w:val="00411765"/>
    <w:rsid w:val="00413A0E"/>
    <w:rsid w:val="00413AC4"/>
    <w:rsid w:val="004221D9"/>
    <w:rsid w:val="00423C98"/>
    <w:rsid w:val="00432B5A"/>
    <w:rsid w:val="0043419E"/>
    <w:rsid w:val="00437EE9"/>
    <w:rsid w:val="0044219D"/>
    <w:rsid w:val="00442717"/>
    <w:rsid w:val="00445252"/>
    <w:rsid w:val="00447DA0"/>
    <w:rsid w:val="00450BDA"/>
    <w:rsid w:val="0045680E"/>
    <w:rsid w:val="00457485"/>
    <w:rsid w:val="004640A8"/>
    <w:rsid w:val="00464166"/>
    <w:rsid w:val="00471691"/>
    <w:rsid w:val="004731A5"/>
    <w:rsid w:val="00473BAD"/>
    <w:rsid w:val="00481B84"/>
    <w:rsid w:val="00490F4C"/>
    <w:rsid w:val="004912A0"/>
    <w:rsid w:val="0049330D"/>
    <w:rsid w:val="00494936"/>
    <w:rsid w:val="00496B46"/>
    <w:rsid w:val="004A51FE"/>
    <w:rsid w:val="004A5A6F"/>
    <w:rsid w:val="004A6FF5"/>
    <w:rsid w:val="004B1C3C"/>
    <w:rsid w:val="004B286B"/>
    <w:rsid w:val="004B3C2A"/>
    <w:rsid w:val="004B432F"/>
    <w:rsid w:val="004B493D"/>
    <w:rsid w:val="004B4D56"/>
    <w:rsid w:val="004B5A33"/>
    <w:rsid w:val="004C038F"/>
    <w:rsid w:val="004C1302"/>
    <w:rsid w:val="004C18FB"/>
    <w:rsid w:val="004C4547"/>
    <w:rsid w:val="004C6F62"/>
    <w:rsid w:val="004C74B0"/>
    <w:rsid w:val="004C7BEF"/>
    <w:rsid w:val="004D4298"/>
    <w:rsid w:val="004D75ED"/>
    <w:rsid w:val="004D7F29"/>
    <w:rsid w:val="004E01CF"/>
    <w:rsid w:val="004F2D5B"/>
    <w:rsid w:val="004F34FA"/>
    <w:rsid w:val="004F4F0C"/>
    <w:rsid w:val="004F58CF"/>
    <w:rsid w:val="004F731F"/>
    <w:rsid w:val="004F7535"/>
    <w:rsid w:val="00504751"/>
    <w:rsid w:val="00505623"/>
    <w:rsid w:val="00505F95"/>
    <w:rsid w:val="00507033"/>
    <w:rsid w:val="00507B8A"/>
    <w:rsid w:val="00510485"/>
    <w:rsid w:val="005168DA"/>
    <w:rsid w:val="005206CA"/>
    <w:rsid w:val="005209B1"/>
    <w:rsid w:val="00521740"/>
    <w:rsid w:val="00523D01"/>
    <w:rsid w:val="00525B40"/>
    <w:rsid w:val="00527304"/>
    <w:rsid w:val="00527EC6"/>
    <w:rsid w:val="0053752D"/>
    <w:rsid w:val="00541264"/>
    <w:rsid w:val="00542A29"/>
    <w:rsid w:val="005442DC"/>
    <w:rsid w:val="00544F02"/>
    <w:rsid w:val="00546C7C"/>
    <w:rsid w:val="00550F9F"/>
    <w:rsid w:val="0055265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B14E5"/>
    <w:rsid w:val="005B35C7"/>
    <w:rsid w:val="005B38BC"/>
    <w:rsid w:val="005B4C55"/>
    <w:rsid w:val="005C176A"/>
    <w:rsid w:val="005C4DAE"/>
    <w:rsid w:val="005C558C"/>
    <w:rsid w:val="005C785F"/>
    <w:rsid w:val="005D0846"/>
    <w:rsid w:val="005D094A"/>
    <w:rsid w:val="005D176D"/>
    <w:rsid w:val="005D2546"/>
    <w:rsid w:val="005D5213"/>
    <w:rsid w:val="005E0CC3"/>
    <w:rsid w:val="005E2AF9"/>
    <w:rsid w:val="005E3E6F"/>
    <w:rsid w:val="005E62BA"/>
    <w:rsid w:val="005E7595"/>
    <w:rsid w:val="005F05E3"/>
    <w:rsid w:val="005F075D"/>
    <w:rsid w:val="005F1254"/>
    <w:rsid w:val="005F2998"/>
    <w:rsid w:val="005F2B69"/>
    <w:rsid w:val="005F3BBC"/>
    <w:rsid w:val="005F4DC1"/>
    <w:rsid w:val="005F58B0"/>
    <w:rsid w:val="005F76DD"/>
    <w:rsid w:val="00601D07"/>
    <w:rsid w:val="00603002"/>
    <w:rsid w:val="00603E41"/>
    <w:rsid w:val="00604259"/>
    <w:rsid w:val="006043C1"/>
    <w:rsid w:val="006100F9"/>
    <w:rsid w:val="0061057D"/>
    <w:rsid w:val="00615610"/>
    <w:rsid w:val="00615751"/>
    <w:rsid w:val="0061599E"/>
    <w:rsid w:val="0062271F"/>
    <w:rsid w:val="0062276B"/>
    <w:rsid w:val="00627243"/>
    <w:rsid w:val="006279D7"/>
    <w:rsid w:val="00630F0E"/>
    <w:rsid w:val="00632FFE"/>
    <w:rsid w:val="0063664E"/>
    <w:rsid w:val="00637F9B"/>
    <w:rsid w:val="00642305"/>
    <w:rsid w:val="006427F6"/>
    <w:rsid w:val="00643756"/>
    <w:rsid w:val="00644C69"/>
    <w:rsid w:val="0065000E"/>
    <w:rsid w:val="006512C3"/>
    <w:rsid w:val="00653E64"/>
    <w:rsid w:val="006578BE"/>
    <w:rsid w:val="00657BF0"/>
    <w:rsid w:val="00673324"/>
    <w:rsid w:val="006756C1"/>
    <w:rsid w:val="00676A46"/>
    <w:rsid w:val="00677193"/>
    <w:rsid w:val="006772F9"/>
    <w:rsid w:val="006774E7"/>
    <w:rsid w:val="00677EB4"/>
    <w:rsid w:val="00680A8F"/>
    <w:rsid w:val="00690F67"/>
    <w:rsid w:val="00692D9B"/>
    <w:rsid w:val="00693D6C"/>
    <w:rsid w:val="006A24FD"/>
    <w:rsid w:val="006A2F11"/>
    <w:rsid w:val="006A3DDE"/>
    <w:rsid w:val="006A4F61"/>
    <w:rsid w:val="006A51B4"/>
    <w:rsid w:val="006A5BBB"/>
    <w:rsid w:val="006A6C8B"/>
    <w:rsid w:val="006B0AA8"/>
    <w:rsid w:val="006B26D2"/>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72061"/>
    <w:rsid w:val="00773BE4"/>
    <w:rsid w:val="00774649"/>
    <w:rsid w:val="007776F8"/>
    <w:rsid w:val="0077787A"/>
    <w:rsid w:val="00781C66"/>
    <w:rsid w:val="00782C2A"/>
    <w:rsid w:val="00783162"/>
    <w:rsid w:val="00785B29"/>
    <w:rsid w:val="00786EDA"/>
    <w:rsid w:val="00787C32"/>
    <w:rsid w:val="0079077B"/>
    <w:rsid w:val="007A08D8"/>
    <w:rsid w:val="007A3CFD"/>
    <w:rsid w:val="007A4C14"/>
    <w:rsid w:val="007A5E95"/>
    <w:rsid w:val="007B024B"/>
    <w:rsid w:val="007B58C3"/>
    <w:rsid w:val="007B647F"/>
    <w:rsid w:val="007C15ED"/>
    <w:rsid w:val="007C396D"/>
    <w:rsid w:val="007C69CE"/>
    <w:rsid w:val="007D0163"/>
    <w:rsid w:val="007D4542"/>
    <w:rsid w:val="007D456E"/>
    <w:rsid w:val="007D4FF5"/>
    <w:rsid w:val="007D6252"/>
    <w:rsid w:val="007D6722"/>
    <w:rsid w:val="007E1955"/>
    <w:rsid w:val="007E22B5"/>
    <w:rsid w:val="007E4C34"/>
    <w:rsid w:val="007F43F2"/>
    <w:rsid w:val="008003CF"/>
    <w:rsid w:val="00802CA8"/>
    <w:rsid w:val="0080327E"/>
    <w:rsid w:val="00803F1B"/>
    <w:rsid w:val="0080433B"/>
    <w:rsid w:val="00810621"/>
    <w:rsid w:val="008134CE"/>
    <w:rsid w:val="008156D1"/>
    <w:rsid w:val="008164E6"/>
    <w:rsid w:val="008178EB"/>
    <w:rsid w:val="00821261"/>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62DEF"/>
    <w:rsid w:val="00862E95"/>
    <w:rsid w:val="00864105"/>
    <w:rsid w:val="0086737C"/>
    <w:rsid w:val="00871ABA"/>
    <w:rsid w:val="00873F2A"/>
    <w:rsid w:val="00874971"/>
    <w:rsid w:val="00884908"/>
    <w:rsid w:val="008865FE"/>
    <w:rsid w:val="00890E5B"/>
    <w:rsid w:val="00893421"/>
    <w:rsid w:val="00895B52"/>
    <w:rsid w:val="008979D3"/>
    <w:rsid w:val="008A101D"/>
    <w:rsid w:val="008A126F"/>
    <w:rsid w:val="008A53A1"/>
    <w:rsid w:val="008A7B8F"/>
    <w:rsid w:val="008A7BFE"/>
    <w:rsid w:val="008B01DB"/>
    <w:rsid w:val="008C0205"/>
    <w:rsid w:val="008C16ED"/>
    <w:rsid w:val="008C2075"/>
    <w:rsid w:val="008C323A"/>
    <w:rsid w:val="008C54AF"/>
    <w:rsid w:val="008D0966"/>
    <w:rsid w:val="008D11E4"/>
    <w:rsid w:val="008D47F6"/>
    <w:rsid w:val="008D495D"/>
    <w:rsid w:val="008E57C0"/>
    <w:rsid w:val="008F5123"/>
    <w:rsid w:val="008F5800"/>
    <w:rsid w:val="008F5DF4"/>
    <w:rsid w:val="008F67C1"/>
    <w:rsid w:val="009004B0"/>
    <w:rsid w:val="009024CD"/>
    <w:rsid w:val="00905701"/>
    <w:rsid w:val="0090688F"/>
    <w:rsid w:val="00907305"/>
    <w:rsid w:val="009120CD"/>
    <w:rsid w:val="00916F99"/>
    <w:rsid w:val="0091707D"/>
    <w:rsid w:val="0092007C"/>
    <w:rsid w:val="00924DBB"/>
    <w:rsid w:val="0092675E"/>
    <w:rsid w:val="009273E8"/>
    <w:rsid w:val="00933C6B"/>
    <w:rsid w:val="00934593"/>
    <w:rsid w:val="00935897"/>
    <w:rsid w:val="00937BB6"/>
    <w:rsid w:val="00941A29"/>
    <w:rsid w:val="00943064"/>
    <w:rsid w:val="00945FE5"/>
    <w:rsid w:val="009557ED"/>
    <w:rsid w:val="00960DB8"/>
    <w:rsid w:val="009621BD"/>
    <w:rsid w:val="009644D3"/>
    <w:rsid w:val="0096457C"/>
    <w:rsid w:val="00972E3A"/>
    <w:rsid w:val="0098233D"/>
    <w:rsid w:val="009824C3"/>
    <w:rsid w:val="00982A15"/>
    <w:rsid w:val="00983CCC"/>
    <w:rsid w:val="00984B03"/>
    <w:rsid w:val="00984CC3"/>
    <w:rsid w:val="0098575C"/>
    <w:rsid w:val="0098758B"/>
    <w:rsid w:val="00987D16"/>
    <w:rsid w:val="00993100"/>
    <w:rsid w:val="00995657"/>
    <w:rsid w:val="009959D1"/>
    <w:rsid w:val="00996CF9"/>
    <w:rsid w:val="009A10D9"/>
    <w:rsid w:val="009A3B88"/>
    <w:rsid w:val="009A4C7C"/>
    <w:rsid w:val="009A60DE"/>
    <w:rsid w:val="009A7AF1"/>
    <w:rsid w:val="009B00A5"/>
    <w:rsid w:val="009B0F25"/>
    <w:rsid w:val="009B4D65"/>
    <w:rsid w:val="009C1635"/>
    <w:rsid w:val="009C20D7"/>
    <w:rsid w:val="009C29C3"/>
    <w:rsid w:val="009C30E7"/>
    <w:rsid w:val="009C5EBF"/>
    <w:rsid w:val="009D51EA"/>
    <w:rsid w:val="009D6093"/>
    <w:rsid w:val="009D64E1"/>
    <w:rsid w:val="009D70C2"/>
    <w:rsid w:val="009E1B65"/>
    <w:rsid w:val="009F03DE"/>
    <w:rsid w:val="009F08BD"/>
    <w:rsid w:val="009F1BCF"/>
    <w:rsid w:val="009F4981"/>
    <w:rsid w:val="009F50B6"/>
    <w:rsid w:val="00A00697"/>
    <w:rsid w:val="00A1075F"/>
    <w:rsid w:val="00A13295"/>
    <w:rsid w:val="00A16083"/>
    <w:rsid w:val="00A2029C"/>
    <w:rsid w:val="00A213A4"/>
    <w:rsid w:val="00A21404"/>
    <w:rsid w:val="00A21BCF"/>
    <w:rsid w:val="00A22A50"/>
    <w:rsid w:val="00A275A5"/>
    <w:rsid w:val="00A27F6D"/>
    <w:rsid w:val="00A3676B"/>
    <w:rsid w:val="00A3684D"/>
    <w:rsid w:val="00A411C9"/>
    <w:rsid w:val="00A44BC0"/>
    <w:rsid w:val="00A5094F"/>
    <w:rsid w:val="00A53370"/>
    <w:rsid w:val="00A53CA2"/>
    <w:rsid w:val="00A544CD"/>
    <w:rsid w:val="00A54A47"/>
    <w:rsid w:val="00A54CA2"/>
    <w:rsid w:val="00A552B2"/>
    <w:rsid w:val="00A553E7"/>
    <w:rsid w:val="00A563D6"/>
    <w:rsid w:val="00A61A73"/>
    <w:rsid w:val="00A700C6"/>
    <w:rsid w:val="00A71B5A"/>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66E5"/>
    <w:rsid w:val="00AB6D09"/>
    <w:rsid w:val="00AB77D9"/>
    <w:rsid w:val="00AC057E"/>
    <w:rsid w:val="00AC6F3C"/>
    <w:rsid w:val="00AC7141"/>
    <w:rsid w:val="00AD2190"/>
    <w:rsid w:val="00AD2510"/>
    <w:rsid w:val="00AD3493"/>
    <w:rsid w:val="00AD49D1"/>
    <w:rsid w:val="00AD5A25"/>
    <w:rsid w:val="00AE0657"/>
    <w:rsid w:val="00AE09EB"/>
    <w:rsid w:val="00AF2E22"/>
    <w:rsid w:val="00AF3B8B"/>
    <w:rsid w:val="00AF3C94"/>
    <w:rsid w:val="00AF50CC"/>
    <w:rsid w:val="00AF69FA"/>
    <w:rsid w:val="00B00E2D"/>
    <w:rsid w:val="00B02D48"/>
    <w:rsid w:val="00B037CB"/>
    <w:rsid w:val="00B04822"/>
    <w:rsid w:val="00B10697"/>
    <w:rsid w:val="00B1386E"/>
    <w:rsid w:val="00B139D7"/>
    <w:rsid w:val="00B203CC"/>
    <w:rsid w:val="00B23FC8"/>
    <w:rsid w:val="00B2453D"/>
    <w:rsid w:val="00B33635"/>
    <w:rsid w:val="00B33FDF"/>
    <w:rsid w:val="00B40F0C"/>
    <w:rsid w:val="00B43181"/>
    <w:rsid w:val="00B434EE"/>
    <w:rsid w:val="00B511F8"/>
    <w:rsid w:val="00B52048"/>
    <w:rsid w:val="00B52D20"/>
    <w:rsid w:val="00B5633C"/>
    <w:rsid w:val="00B56F4F"/>
    <w:rsid w:val="00B62EF4"/>
    <w:rsid w:val="00B63004"/>
    <w:rsid w:val="00B63E3B"/>
    <w:rsid w:val="00B646AD"/>
    <w:rsid w:val="00B652FE"/>
    <w:rsid w:val="00B71C50"/>
    <w:rsid w:val="00B84289"/>
    <w:rsid w:val="00B87CDA"/>
    <w:rsid w:val="00B911A4"/>
    <w:rsid w:val="00B938CC"/>
    <w:rsid w:val="00B94E27"/>
    <w:rsid w:val="00B95BCA"/>
    <w:rsid w:val="00B973A9"/>
    <w:rsid w:val="00BA50C3"/>
    <w:rsid w:val="00BB33BF"/>
    <w:rsid w:val="00BB4707"/>
    <w:rsid w:val="00BB4C8D"/>
    <w:rsid w:val="00BB5C16"/>
    <w:rsid w:val="00BB6629"/>
    <w:rsid w:val="00BB78CC"/>
    <w:rsid w:val="00BC0622"/>
    <w:rsid w:val="00BC25BB"/>
    <w:rsid w:val="00BC3453"/>
    <w:rsid w:val="00BC461F"/>
    <w:rsid w:val="00BC534D"/>
    <w:rsid w:val="00BC6590"/>
    <w:rsid w:val="00BD05A9"/>
    <w:rsid w:val="00BD1750"/>
    <w:rsid w:val="00BD56F5"/>
    <w:rsid w:val="00BD5831"/>
    <w:rsid w:val="00BD6A3C"/>
    <w:rsid w:val="00BD751A"/>
    <w:rsid w:val="00BE2EC4"/>
    <w:rsid w:val="00BE5391"/>
    <w:rsid w:val="00BE5AF1"/>
    <w:rsid w:val="00BE6B79"/>
    <w:rsid w:val="00BF31A7"/>
    <w:rsid w:val="00BF520F"/>
    <w:rsid w:val="00C0130C"/>
    <w:rsid w:val="00C03B72"/>
    <w:rsid w:val="00C04343"/>
    <w:rsid w:val="00C05429"/>
    <w:rsid w:val="00C0620F"/>
    <w:rsid w:val="00C16F2B"/>
    <w:rsid w:val="00C17E0F"/>
    <w:rsid w:val="00C20FF5"/>
    <w:rsid w:val="00C21A8B"/>
    <w:rsid w:val="00C220B5"/>
    <w:rsid w:val="00C23224"/>
    <w:rsid w:val="00C26F8D"/>
    <w:rsid w:val="00C27A65"/>
    <w:rsid w:val="00C30090"/>
    <w:rsid w:val="00C32880"/>
    <w:rsid w:val="00C340F9"/>
    <w:rsid w:val="00C34502"/>
    <w:rsid w:val="00C4039D"/>
    <w:rsid w:val="00C4071A"/>
    <w:rsid w:val="00C413CA"/>
    <w:rsid w:val="00C47DB9"/>
    <w:rsid w:val="00C557A0"/>
    <w:rsid w:val="00C56FD6"/>
    <w:rsid w:val="00C60394"/>
    <w:rsid w:val="00C6657F"/>
    <w:rsid w:val="00C67A42"/>
    <w:rsid w:val="00C71423"/>
    <w:rsid w:val="00C805DD"/>
    <w:rsid w:val="00C817D4"/>
    <w:rsid w:val="00C829F2"/>
    <w:rsid w:val="00C833F3"/>
    <w:rsid w:val="00C8580D"/>
    <w:rsid w:val="00C92035"/>
    <w:rsid w:val="00C933C4"/>
    <w:rsid w:val="00C948AD"/>
    <w:rsid w:val="00C971F3"/>
    <w:rsid w:val="00CA0A50"/>
    <w:rsid w:val="00CA30DC"/>
    <w:rsid w:val="00CA4642"/>
    <w:rsid w:val="00CA5F91"/>
    <w:rsid w:val="00CA7E0A"/>
    <w:rsid w:val="00CB638D"/>
    <w:rsid w:val="00CC5BA1"/>
    <w:rsid w:val="00CC7BF9"/>
    <w:rsid w:val="00CD32F1"/>
    <w:rsid w:val="00CD38A3"/>
    <w:rsid w:val="00CD78A5"/>
    <w:rsid w:val="00CD7C4F"/>
    <w:rsid w:val="00CE0DB4"/>
    <w:rsid w:val="00CE26ED"/>
    <w:rsid w:val="00CE3CB1"/>
    <w:rsid w:val="00CE6DE5"/>
    <w:rsid w:val="00CF1B3A"/>
    <w:rsid w:val="00CF703D"/>
    <w:rsid w:val="00CF7DA1"/>
    <w:rsid w:val="00D01C39"/>
    <w:rsid w:val="00D01C45"/>
    <w:rsid w:val="00D03858"/>
    <w:rsid w:val="00D04D23"/>
    <w:rsid w:val="00D05637"/>
    <w:rsid w:val="00D06C67"/>
    <w:rsid w:val="00D073BB"/>
    <w:rsid w:val="00D078C9"/>
    <w:rsid w:val="00D110AA"/>
    <w:rsid w:val="00D14E9F"/>
    <w:rsid w:val="00D258DA"/>
    <w:rsid w:val="00D26567"/>
    <w:rsid w:val="00D2659D"/>
    <w:rsid w:val="00D26B11"/>
    <w:rsid w:val="00D2711B"/>
    <w:rsid w:val="00D302DC"/>
    <w:rsid w:val="00D31D5F"/>
    <w:rsid w:val="00D34B60"/>
    <w:rsid w:val="00D40D45"/>
    <w:rsid w:val="00D43F7F"/>
    <w:rsid w:val="00D45573"/>
    <w:rsid w:val="00D46136"/>
    <w:rsid w:val="00D53F60"/>
    <w:rsid w:val="00D54915"/>
    <w:rsid w:val="00D55050"/>
    <w:rsid w:val="00D57140"/>
    <w:rsid w:val="00D62523"/>
    <w:rsid w:val="00D67268"/>
    <w:rsid w:val="00D722B9"/>
    <w:rsid w:val="00D74682"/>
    <w:rsid w:val="00D74B41"/>
    <w:rsid w:val="00D761D2"/>
    <w:rsid w:val="00D76E47"/>
    <w:rsid w:val="00D81A1E"/>
    <w:rsid w:val="00D8260D"/>
    <w:rsid w:val="00D86872"/>
    <w:rsid w:val="00D90735"/>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2F9C"/>
    <w:rsid w:val="00DF5C7A"/>
    <w:rsid w:val="00DF66E0"/>
    <w:rsid w:val="00E00666"/>
    <w:rsid w:val="00E00A9B"/>
    <w:rsid w:val="00E06BB3"/>
    <w:rsid w:val="00E14276"/>
    <w:rsid w:val="00E15900"/>
    <w:rsid w:val="00E16C01"/>
    <w:rsid w:val="00E174D5"/>
    <w:rsid w:val="00E2514C"/>
    <w:rsid w:val="00E26A70"/>
    <w:rsid w:val="00E27399"/>
    <w:rsid w:val="00E349E2"/>
    <w:rsid w:val="00E37D6E"/>
    <w:rsid w:val="00E40250"/>
    <w:rsid w:val="00E40CC0"/>
    <w:rsid w:val="00E4204F"/>
    <w:rsid w:val="00E43EED"/>
    <w:rsid w:val="00E44AE4"/>
    <w:rsid w:val="00E44D5A"/>
    <w:rsid w:val="00E45B68"/>
    <w:rsid w:val="00E469A3"/>
    <w:rsid w:val="00E53604"/>
    <w:rsid w:val="00E55ED9"/>
    <w:rsid w:val="00E5681E"/>
    <w:rsid w:val="00E60810"/>
    <w:rsid w:val="00E61CC5"/>
    <w:rsid w:val="00E62013"/>
    <w:rsid w:val="00E62864"/>
    <w:rsid w:val="00E713DC"/>
    <w:rsid w:val="00E7176D"/>
    <w:rsid w:val="00E71774"/>
    <w:rsid w:val="00E72D95"/>
    <w:rsid w:val="00E72F7E"/>
    <w:rsid w:val="00E74505"/>
    <w:rsid w:val="00E82B46"/>
    <w:rsid w:val="00E835B5"/>
    <w:rsid w:val="00E837CA"/>
    <w:rsid w:val="00E854D2"/>
    <w:rsid w:val="00E85E1F"/>
    <w:rsid w:val="00E8709A"/>
    <w:rsid w:val="00E90661"/>
    <w:rsid w:val="00E90907"/>
    <w:rsid w:val="00E94DDB"/>
    <w:rsid w:val="00EA216F"/>
    <w:rsid w:val="00EA2B9B"/>
    <w:rsid w:val="00EA57C7"/>
    <w:rsid w:val="00EA6F33"/>
    <w:rsid w:val="00EA7A18"/>
    <w:rsid w:val="00EB0FD2"/>
    <w:rsid w:val="00EB239C"/>
    <w:rsid w:val="00EB3F0B"/>
    <w:rsid w:val="00EB66FC"/>
    <w:rsid w:val="00EC20F8"/>
    <w:rsid w:val="00EC35AF"/>
    <w:rsid w:val="00EC39A3"/>
    <w:rsid w:val="00EC4254"/>
    <w:rsid w:val="00EC48DE"/>
    <w:rsid w:val="00ED0B7A"/>
    <w:rsid w:val="00ED116B"/>
    <w:rsid w:val="00ED5F48"/>
    <w:rsid w:val="00ED6495"/>
    <w:rsid w:val="00EE47EE"/>
    <w:rsid w:val="00EE753C"/>
    <w:rsid w:val="00EF45CD"/>
    <w:rsid w:val="00EF488C"/>
    <w:rsid w:val="00EF68CB"/>
    <w:rsid w:val="00EF78D6"/>
    <w:rsid w:val="00F01CB4"/>
    <w:rsid w:val="00F03600"/>
    <w:rsid w:val="00F04CA3"/>
    <w:rsid w:val="00F05CAC"/>
    <w:rsid w:val="00F065E7"/>
    <w:rsid w:val="00F142F7"/>
    <w:rsid w:val="00F21C13"/>
    <w:rsid w:val="00F221A5"/>
    <w:rsid w:val="00F22E0C"/>
    <w:rsid w:val="00F22EDB"/>
    <w:rsid w:val="00F23E2D"/>
    <w:rsid w:val="00F246B1"/>
    <w:rsid w:val="00F26CC2"/>
    <w:rsid w:val="00F301EA"/>
    <w:rsid w:val="00F30E5F"/>
    <w:rsid w:val="00F32039"/>
    <w:rsid w:val="00F33E12"/>
    <w:rsid w:val="00F342B3"/>
    <w:rsid w:val="00F349D6"/>
    <w:rsid w:val="00F367B8"/>
    <w:rsid w:val="00F37093"/>
    <w:rsid w:val="00F37216"/>
    <w:rsid w:val="00F40C49"/>
    <w:rsid w:val="00F41EF4"/>
    <w:rsid w:val="00F42476"/>
    <w:rsid w:val="00F424B2"/>
    <w:rsid w:val="00F43778"/>
    <w:rsid w:val="00F50746"/>
    <w:rsid w:val="00F51D08"/>
    <w:rsid w:val="00F53CF7"/>
    <w:rsid w:val="00F67791"/>
    <w:rsid w:val="00F70FB8"/>
    <w:rsid w:val="00F73713"/>
    <w:rsid w:val="00F777D8"/>
    <w:rsid w:val="00F80C31"/>
    <w:rsid w:val="00F8333A"/>
    <w:rsid w:val="00F83A32"/>
    <w:rsid w:val="00F84AE9"/>
    <w:rsid w:val="00F85F38"/>
    <w:rsid w:val="00F860E5"/>
    <w:rsid w:val="00F86FDC"/>
    <w:rsid w:val="00F9169C"/>
    <w:rsid w:val="00F94C28"/>
    <w:rsid w:val="00FA003E"/>
    <w:rsid w:val="00FA1CC9"/>
    <w:rsid w:val="00FA4DF8"/>
    <w:rsid w:val="00FA7C3E"/>
    <w:rsid w:val="00FB2349"/>
    <w:rsid w:val="00FB2C38"/>
    <w:rsid w:val="00FB2D5D"/>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D66CA"/>
    <w:rsid w:val="00FE070D"/>
    <w:rsid w:val="00FE4031"/>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B788-A942-4A1A-91F6-48617532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10769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2023-05-01T10:34:00Z</dcterms:created>
  <dcterms:modified xsi:type="dcterms:W3CDTF">2024-04-09T14:23:00Z</dcterms:modified>
</cp:coreProperties>
</file>