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0D44C6">
        <w:rPr>
          <w:rFonts w:asciiTheme="majorHAnsi" w:hAnsiTheme="majorHAnsi" w:cs="Times New Roman"/>
        </w:rPr>
        <w:t xml:space="preserve"> </w:t>
      </w:r>
      <w:r w:rsidR="00B35F4C">
        <w:rPr>
          <w:rFonts w:asciiTheme="majorHAnsi" w:hAnsiTheme="majorHAnsi" w:cs="Times New Roman"/>
        </w:rPr>
        <w:t>5</w:t>
      </w:r>
      <w:r w:rsidR="004E4D66">
        <w:rPr>
          <w:rFonts w:asciiTheme="majorHAnsi" w:hAnsiTheme="majorHAnsi" w:cs="Times New Roman"/>
        </w:rPr>
        <w:t>. listopadu</w:t>
      </w:r>
      <w:r w:rsidR="004C2CC7">
        <w:rPr>
          <w:rFonts w:asciiTheme="majorHAnsi" w:hAnsiTheme="majorHAnsi" w:cs="Times New Roman"/>
        </w:rPr>
        <w:t xml:space="preserve"> 2024</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B62DBA">
        <w:rPr>
          <w:rFonts w:asciiTheme="majorHAnsi" w:hAnsiTheme="majorHAnsi" w:cs="Times New Roman"/>
        </w:rPr>
        <w:t>9889</w:t>
      </w:r>
      <w:r w:rsidRPr="004F522B">
        <w:rPr>
          <w:rFonts w:asciiTheme="majorHAnsi" w:hAnsiTheme="majorHAnsi" w:cs="Times New Roman"/>
        </w:rPr>
        <w:t>-</w:t>
      </w:r>
      <w:r w:rsidR="000C17CC">
        <w:rPr>
          <w:rFonts w:asciiTheme="majorHAnsi" w:hAnsiTheme="majorHAnsi" w:cs="Times New Roman"/>
        </w:rPr>
        <w:t>4</w:t>
      </w:r>
      <w:r w:rsidR="004E4D66">
        <w:rPr>
          <w:rFonts w:asciiTheme="majorHAnsi" w:hAnsiTheme="majorHAnsi" w:cs="Times New Roman"/>
        </w:rPr>
        <w:t>3</w:t>
      </w:r>
      <w:r w:rsidR="00B62DBA">
        <w:rPr>
          <w:rFonts w:asciiTheme="majorHAnsi" w:hAnsiTheme="majorHAnsi" w:cs="Times New Roman"/>
        </w:rPr>
        <w:t>/2021</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2A7EAB">
        <w:rPr>
          <w:rFonts w:asciiTheme="majorHAnsi" w:eastAsia="Times New Roman" w:hAnsiTheme="majorHAnsi" w:cs="Times New Roman"/>
          <w:b/>
          <w:lang w:eastAsia="cs-CZ"/>
        </w:rPr>
        <w:t>Oznámení o vyhlášení výběrového řízení</w:t>
      </w:r>
      <w:r w:rsidR="00841A75">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DE6FF6" w:rsidRPr="00F60581">
        <w:rPr>
          <w:rFonts w:asciiTheme="majorHAnsi" w:hAnsiTheme="majorHAnsi" w:cs="Times New Roman"/>
          <w:b/>
          <w:color w:val="C00000"/>
        </w:rPr>
        <w:t xml:space="preserve">dne </w:t>
      </w:r>
      <w:r w:rsidR="004E4D66">
        <w:rPr>
          <w:rFonts w:asciiTheme="majorHAnsi" w:hAnsiTheme="majorHAnsi" w:cs="Times New Roman"/>
          <w:b/>
          <w:color w:val="C00000"/>
        </w:rPr>
        <w:t>8. listopadu</w:t>
      </w:r>
      <w:r w:rsidR="00DE6FF6">
        <w:rPr>
          <w:rFonts w:asciiTheme="majorHAnsi" w:hAnsiTheme="majorHAnsi" w:cs="Times New Roman"/>
          <w:b/>
          <w:color w:val="C00000"/>
        </w:rPr>
        <w:t xml:space="preserve"> 2024</w:t>
      </w:r>
      <w:r w:rsidR="00DE6FF6" w:rsidRPr="00F60581">
        <w:rPr>
          <w:rFonts w:asciiTheme="majorHAnsi" w:hAnsiTheme="majorHAnsi" w:cs="Times New Roman"/>
          <w:color w:val="C00000"/>
        </w:rPr>
        <w:t xml:space="preserve"> </w:t>
      </w:r>
      <w:r w:rsidR="00DE6FF6" w:rsidRPr="00F60581">
        <w:rPr>
          <w:rFonts w:asciiTheme="majorHAnsi" w:hAnsiTheme="majorHAnsi" w:cs="Times New Roman"/>
        </w:rPr>
        <w:t xml:space="preserve">výběrové řízení na služební místo </w:t>
      </w:r>
      <w:r w:rsidR="00DE6FF6" w:rsidRPr="00B5089A">
        <w:rPr>
          <w:rFonts w:asciiTheme="majorHAnsi" w:eastAsia="Times New Roman" w:hAnsiTheme="majorHAnsi" w:cs="Times New Roman"/>
          <w:b/>
          <w:bCs/>
          <w:color w:val="C00000"/>
          <w:lang w:eastAsia="cs-CZ"/>
        </w:rPr>
        <w:t>rada/ministerský rada oddělení státního dozoru odboru ochrany územních záj</w:t>
      </w:r>
      <w:r w:rsidR="00DE6FF6">
        <w:rPr>
          <w:rFonts w:asciiTheme="majorHAnsi" w:eastAsia="Times New Roman" w:hAnsiTheme="majorHAnsi" w:cs="Times New Roman"/>
          <w:b/>
          <w:bCs/>
          <w:color w:val="C00000"/>
          <w:lang w:eastAsia="cs-CZ"/>
        </w:rPr>
        <w:t>mů a státního odborného dozoru s</w:t>
      </w:r>
      <w:r w:rsidR="00DE6FF6" w:rsidRPr="00B5089A">
        <w:rPr>
          <w:rFonts w:asciiTheme="majorHAnsi" w:eastAsia="Times New Roman" w:hAnsiTheme="majorHAnsi" w:cs="Times New Roman"/>
          <w:b/>
          <w:bCs/>
          <w:color w:val="C00000"/>
          <w:lang w:eastAsia="cs-CZ"/>
        </w:rPr>
        <w:t xml:space="preserve">ekce majetkové Ministerstva obrany </w:t>
      </w:r>
      <w:r w:rsidR="00DE6FF6">
        <w:rPr>
          <w:rFonts w:asciiTheme="majorHAnsi" w:eastAsia="Times New Roman" w:hAnsiTheme="majorHAnsi" w:cs="Times New Roman"/>
          <w:b/>
          <w:bCs/>
          <w:color w:val="C00000"/>
          <w:lang w:eastAsia="cs-CZ"/>
        </w:rPr>
        <w:t>(</w:t>
      </w:r>
      <w:proofErr w:type="spellStart"/>
      <w:r w:rsidR="00DE6FF6">
        <w:rPr>
          <w:rFonts w:asciiTheme="majorHAnsi" w:eastAsia="Times New Roman" w:hAnsiTheme="majorHAnsi" w:cs="Times New Roman"/>
          <w:b/>
          <w:bCs/>
          <w:color w:val="C00000"/>
          <w:lang w:eastAsia="cs-CZ"/>
        </w:rPr>
        <w:t>extID</w:t>
      </w:r>
      <w:proofErr w:type="spellEnd"/>
      <w:r w:rsidR="00DE6FF6">
        <w:rPr>
          <w:rFonts w:asciiTheme="majorHAnsi" w:eastAsia="Times New Roman" w:hAnsiTheme="majorHAnsi" w:cs="Times New Roman"/>
          <w:b/>
          <w:bCs/>
          <w:color w:val="C00000"/>
          <w:lang w:eastAsia="cs-CZ"/>
        </w:rPr>
        <w:t> 0000 1216 </w:t>
      </w:r>
      <w:r w:rsidR="00DE6FF6" w:rsidRPr="00F60581">
        <w:rPr>
          <w:rFonts w:asciiTheme="majorHAnsi" w:eastAsia="Times New Roman" w:hAnsiTheme="majorHAnsi" w:cs="Times New Roman"/>
          <w:b/>
          <w:bCs/>
          <w:color w:val="C00000"/>
          <w:lang w:eastAsia="cs-CZ"/>
        </w:rPr>
        <w:t xml:space="preserve">0211) </w:t>
      </w:r>
      <w:r w:rsidR="00DE6FF6" w:rsidRPr="00F60581">
        <w:rPr>
          <w:rFonts w:asciiTheme="majorHAnsi" w:hAnsiTheme="majorHAnsi" w:cs="Times New Roman"/>
        </w:rPr>
        <w:t>s pracovištěm Teplého 2795, Pardubice, PSČ 530 02</w:t>
      </w:r>
      <w:r w:rsidRPr="000242E6">
        <w:rPr>
          <w:rFonts w:asciiTheme="majorHAnsi" w:hAnsiTheme="majorHAnsi" w:cs="Times New Roman"/>
        </w:rPr>
        <w:t>.</w:t>
      </w:r>
    </w:p>
    <w:p w:rsidR="00DE6FF6" w:rsidRPr="00F60581" w:rsidRDefault="00DE6FF6" w:rsidP="00DE6FF6">
      <w:pPr>
        <w:spacing w:before="120" w:after="12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sidRPr="00F60581">
        <w:rPr>
          <w:rFonts w:asciiTheme="majorHAnsi" w:hAnsiTheme="majorHAnsi" w:cs="Times New Roman"/>
          <w:b/>
        </w:rPr>
        <w:t>Bezpečnost práce (č. 20) a Obrana (č. 49).</w:t>
      </w:r>
    </w:p>
    <w:p w:rsidR="00DE6FF6" w:rsidRPr="00F60581" w:rsidRDefault="00DE6FF6" w:rsidP="00DE6FF6">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DE6FF6" w:rsidRPr="00F60581" w:rsidRDefault="00DE6FF6" w:rsidP="00DE6FF6">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Celostátní metodická, poradenská a konzultační činnost v oboru služby č. 20 a 49.</w:t>
      </w:r>
    </w:p>
    <w:p w:rsidR="00DE6FF6" w:rsidRPr="00F60581" w:rsidRDefault="00DE6FF6" w:rsidP="00DE6FF6">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Komplexní výkon inspekce práce – výkon státního odborného dozoru (dále jen SOD) nad bezpečností určených technických zařízení elektrických (dále jen UTZ EZ).</w:t>
      </w:r>
    </w:p>
    <w:p w:rsidR="00DE6FF6" w:rsidRPr="00F60581" w:rsidRDefault="00DE6FF6" w:rsidP="00DE6FF6">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Odpovědnost za výkon státního odborného technického dozoru nad UTZ elektrických zařízení (dále</w:t>
      </w:r>
      <w:r>
        <w:rPr>
          <w:rFonts w:asciiTheme="majorHAnsi" w:eastAsia="Times New Roman" w:hAnsiTheme="majorHAnsi" w:cs="Times New Roman"/>
          <w:lang w:eastAsia="cs-CZ"/>
        </w:rPr>
        <w:t> </w:t>
      </w:r>
      <w:r w:rsidRPr="00F60581">
        <w:rPr>
          <w:rFonts w:asciiTheme="majorHAnsi" w:eastAsia="Times New Roman" w:hAnsiTheme="majorHAnsi" w:cs="Times New Roman"/>
          <w:lang w:eastAsia="cs-CZ"/>
        </w:rPr>
        <w:t>jen EZ) u útvarů a organizací Ministerstva obrany s územní působností.</w:t>
      </w:r>
    </w:p>
    <w:p w:rsidR="00DE6FF6" w:rsidRPr="00F60581" w:rsidRDefault="00DE6FF6" w:rsidP="00DE6FF6">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F60581">
        <w:rPr>
          <w:rFonts w:asciiTheme="majorHAnsi" w:eastAsia="Times New Roman" w:hAnsiTheme="majorHAnsi" w:cs="Times New Roman"/>
          <w:lang w:eastAsia="cs-CZ"/>
        </w:rPr>
        <w:t>Provádění výkonu náročných odborných prací spočívajících zejména v kontrolní činnosti, vyhodnocování výsledků včetně zpracování návrhů na opatření a určení termínů k odstranění zjištěných nedostatků.</w:t>
      </w:r>
    </w:p>
    <w:p w:rsidR="00DE6FF6" w:rsidRPr="004D366E" w:rsidRDefault="00DE6FF6" w:rsidP="00DE6FF6">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4D366E">
        <w:rPr>
          <w:rFonts w:asciiTheme="majorHAnsi" w:eastAsia="Times New Roman" w:hAnsiTheme="majorHAnsi" w:cs="Times New Roman"/>
          <w:lang w:eastAsia="cs-CZ"/>
        </w:rPr>
        <w:t>Účast na šetření všech pracovních, služebních úrazů smrtelných a s hospitalizací, k nimž došlo v</w:t>
      </w:r>
      <w:r>
        <w:rPr>
          <w:rFonts w:asciiTheme="majorHAnsi" w:eastAsia="Times New Roman" w:hAnsiTheme="majorHAnsi" w:cs="Times New Roman"/>
          <w:lang w:eastAsia="cs-CZ"/>
        </w:rPr>
        <w:t> </w:t>
      </w:r>
      <w:r w:rsidRPr="004D366E">
        <w:rPr>
          <w:rFonts w:asciiTheme="majorHAnsi" w:eastAsia="Times New Roman" w:hAnsiTheme="majorHAnsi" w:cs="Times New Roman"/>
          <w:lang w:eastAsia="cs-CZ"/>
        </w:rPr>
        <w:t>souvislosti s UTZ – EZ a vydávání k nim písemných stanovisek.</w:t>
      </w:r>
    </w:p>
    <w:p w:rsidR="006B3610" w:rsidRPr="0006197A" w:rsidRDefault="00DE6FF6" w:rsidP="00DE6FF6">
      <w:pPr>
        <w:pStyle w:val="Odstavecseseznamem"/>
        <w:numPr>
          <w:ilvl w:val="0"/>
          <w:numId w:val="39"/>
        </w:numPr>
        <w:spacing w:after="120" w:line="240" w:lineRule="auto"/>
        <w:jc w:val="both"/>
        <w:rPr>
          <w:rFonts w:asciiTheme="majorHAnsi" w:eastAsia="Times New Roman" w:hAnsiTheme="majorHAnsi" w:cs="Times New Roman"/>
          <w:lang w:eastAsia="cs-CZ"/>
        </w:rPr>
      </w:pPr>
      <w:r w:rsidRPr="008035CD">
        <w:rPr>
          <w:rFonts w:asciiTheme="majorHAnsi" w:eastAsia="Times New Roman" w:hAnsiTheme="majorHAnsi" w:cs="Times New Roman"/>
          <w:lang w:eastAsia="cs-CZ"/>
        </w:rPr>
        <w:t>Posuz</w:t>
      </w:r>
      <w:r>
        <w:rPr>
          <w:rFonts w:asciiTheme="majorHAnsi" w:eastAsia="Times New Roman" w:hAnsiTheme="majorHAnsi" w:cs="Times New Roman"/>
          <w:lang w:eastAsia="cs-CZ"/>
        </w:rPr>
        <w:t>ování</w:t>
      </w:r>
      <w:r w:rsidRPr="008035CD">
        <w:rPr>
          <w:rFonts w:asciiTheme="majorHAnsi" w:eastAsia="Times New Roman" w:hAnsiTheme="majorHAnsi" w:cs="Times New Roman"/>
          <w:lang w:eastAsia="cs-CZ"/>
        </w:rPr>
        <w:t xml:space="preserve"> projekto</w:t>
      </w:r>
      <w:r>
        <w:rPr>
          <w:rFonts w:asciiTheme="majorHAnsi" w:eastAsia="Times New Roman" w:hAnsiTheme="majorHAnsi" w:cs="Times New Roman"/>
          <w:lang w:eastAsia="cs-CZ"/>
        </w:rPr>
        <w:t>vé, technické a technologické dokumentace</w:t>
      </w:r>
      <w:r w:rsidRPr="008035CD">
        <w:rPr>
          <w:rFonts w:asciiTheme="majorHAnsi" w:eastAsia="Times New Roman" w:hAnsiTheme="majorHAnsi" w:cs="Times New Roman"/>
          <w:lang w:eastAsia="cs-CZ"/>
        </w:rPr>
        <w:t xml:space="preserve"> staveb a zařízení z hlediska státního odborného dozoru elektri</w:t>
      </w:r>
      <w:r>
        <w:rPr>
          <w:rFonts w:asciiTheme="majorHAnsi" w:eastAsia="Times New Roman" w:hAnsiTheme="majorHAnsi" w:cs="Times New Roman"/>
          <w:lang w:eastAsia="cs-CZ"/>
        </w:rPr>
        <w:t>ckých zařízení (SOD EZ), provádění</w:t>
      </w:r>
      <w:r w:rsidRPr="008035CD">
        <w:rPr>
          <w:rFonts w:asciiTheme="majorHAnsi" w:eastAsia="Times New Roman" w:hAnsiTheme="majorHAnsi" w:cs="Times New Roman"/>
          <w:lang w:eastAsia="cs-CZ"/>
        </w:rPr>
        <w:t xml:space="preserve"> dozor</w:t>
      </w:r>
      <w:r>
        <w:rPr>
          <w:rFonts w:asciiTheme="majorHAnsi" w:eastAsia="Times New Roman" w:hAnsiTheme="majorHAnsi" w:cs="Times New Roman"/>
          <w:lang w:eastAsia="cs-CZ"/>
        </w:rPr>
        <w:t>u</w:t>
      </w:r>
      <w:r w:rsidRPr="008035CD">
        <w:rPr>
          <w:rFonts w:asciiTheme="majorHAnsi" w:eastAsia="Times New Roman" w:hAnsiTheme="majorHAnsi" w:cs="Times New Roman"/>
          <w:lang w:eastAsia="cs-CZ"/>
        </w:rPr>
        <w:t xml:space="preserve"> nad školeními a</w:t>
      </w:r>
      <w:r>
        <w:rPr>
          <w:rFonts w:asciiTheme="majorHAnsi" w:eastAsia="Times New Roman" w:hAnsiTheme="majorHAnsi" w:cs="Times New Roman"/>
          <w:lang w:eastAsia="cs-CZ"/>
        </w:rPr>
        <w:t> </w:t>
      </w:r>
      <w:r w:rsidRPr="008035CD">
        <w:rPr>
          <w:rFonts w:asciiTheme="majorHAnsi" w:eastAsia="Times New Roman" w:hAnsiTheme="majorHAnsi" w:cs="Times New Roman"/>
          <w:lang w:eastAsia="cs-CZ"/>
        </w:rPr>
        <w:t>zkouškami pracovníků, kteří jsou pověřeni obsluhou EZ, vede</w:t>
      </w:r>
      <w:r>
        <w:rPr>
          <w:rFonts w:asciiTheme="majorHAnsi" w:eastAsia="Times New Roman" w:hAnsiTheme="majorHAnsi" w:cs="Times New Roman"/>
          <w:lang w:eastAsia="cs-CZ"/>
        </w:rPr>
        <w:t>ní evidence</w:t>
      </w:r>
      <w:r w:rsidRPr="008035CD">
        <w:rPr>
          <w:rFonts w:asciiTheme="majorHAnsi" w:eastAsia="Times New Roman" w:hAnsiTheme="majorHAnsi" w:cs="Times New Roman"/>
          <w:lang w:eastAsia="cs-CZ"/>
        </w:rPr>
        <w:t xml:space="preserve"> organizačních celků M</w:t>
      </w:r>
      <w:r>
        <w:rPr>
          <w:rFonts w:asciiTheme="majorHAnsi" w:eastAsia="Times New Roman" w:hAnsiTheme="majorHAnsi" w:cs="Times New Roman"/>
          <w:lang w:eastAsia="cs-CZ"/>
        </w:rPr>
        <w:t>inisterstva obrany</w:t>
      </w:r>
      <w:r w:rsidRPr="008035CD">
        <w:rPr>
          <w:rFonts w:asciiTheme="majorHAnsi" w:eastAsia="Times New Roman" w:hAnsiTheme="majorHAnsi" w:cs="Times New Roman"/>
          <w:lang w:eastAsia="cs-CZ"/>
        </w:rPr>
        <w:t>, státních podniků založených M</w:t>
      </w:r>
      <w:r>
        <w:rPr>
          <w:rFonts w:asciiTheme="majorHAnsi" w:eastAsia="Times New Roman" w:hAnsiTheme="majorHAnsi" w:cs="Times New Roman"/>
          <w:lang w:eastAsia="cs-CZ"/>
        </w:rPr>
        <w:t>inisterstvem obrany</w:t>
      </w:r>
      <w:r w:rsidRPr="008035CD">
        <w:rPr>
          <w:rFonts w:asciiTheme="majorHAnsi" w:eastAsia="Times New Roman" w:hAnsiTheme="majorHAnsi" w:cs="Times New Roman"/>
          <w:lang w:eastAsia="cs-CZ"/>
        </w:rPr>
        <w:t xml:space="preserve"> a přísp</w:t>
      </w:r>
      <w:r>
        <w:rPr>
          <w:rFonts w:asciiTheme="majorHAnsi" w:eastAsia="Times New Roman" w:hAnsiTheme="majorHAnsi" w:cs="Times New Roman"/>
          <w:lang w:eastAsia="cs-CZ"/>
        </w:rPr>
        <w:t>ěvkových organizací zřízených Ministerstvem obrany</w:t>
      </w:r>
      <w:r w:rsidRPr="008035CD">
        <w:rPr>
          <w:rFonts w:asciiTheme="majorHAnsi" w:eastAsia="Times New Roman" w:hAnsiTheme="majorHAnsi" w:cs="Times New Roman"/>
          <w:lang w:eastAsia="cs-CZ"/>
        </w:rPr>
        <w:t>, sestav</w:t>
      </w:r>
      <w:r>
        <w:rPr>
          <w:rFonts w:asciiTheme="majorHAnsi" w:eastAsia="Times New Roman" w:hAnsiTheme="majorHAnsi" w:cs="Times New Roman"/>
          <w:lang w:eastAsia="cs-CZ"/>
        </w:rPr>
        <w:t>ování plánů činnosti a provádění</w:t>
      </w:r>
      <w:r w:rsidRPr="008035CD">
        <w:rPr>
          <w:rFonts w:asciiTheme="majorHAnsi" w:eastAsia="Times New Roman" w:hAnsiTheme="majorHAnsi" w:cs="Times New Roman"/>
          <w:lang w:eastAsia="cs-CZ"/>
        </w:rPr>
        <w:t xml:space="preserve"> jejich upře</w:t>
      </w:r>
      <w:r>
        <w:rPr>
          <w:rFonts w:asciiTheme="majorHAnsi" w:eastAsia="Times New Roman" w:hAnsiTheme="majorHAnsi" w:cs="Times New Roman"/>
          <w:lang w:eastAsia="cs-CZ"/>
        </w:rPr>
        <w:t>sňování a vyhodnocování, provádění</w:t>
      </w:r>
      <w:r w:rsidRPr="008035CD">
        <w:rPr>
          <w:rFonts w:asciiTheme="majorHAnsi" w:eastAsia="Times New Roman" w:hAnsiTheme="majorHAnsi" w:cs="Times New Roman"/>
          <w:lang w:eastAsia="cs-CZ"/>
        </w:rPr>
        <w:t xml:space="preserve"> SOD při uvádění staveb, technologických a technických zařízení do provozu</w:t>
      </w:r>
      <w:r w:rsidR="0006197A" w:rsidRPr="0006197A">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222FA9" w:rsidRPr="00F60581" w:rsidRDefault="00222FA9" w:rsidP="00222FA9">
      <w:pPr>
        <w:spacing w:before="120" w:after="120" w:line="240" w:lineRule="auto"/>
        <w:jc w:val="both"/>
        <w:rPr>
          <w:rFonts w:ascii="Cambria" w:hAnsi="Cambria" w:cs="Cambria"/>
          <w:b/>
          <w:color w:val="000000"/>
        </w:rPr>
      </w:pPr>
      <w:r w:rsidRPr="00F60581">
        <w:rPr>
          <w:rFonts w:ascii="Cambria" w:hAnsi="Cambria" w:cs="Times New Roman"/>
          <w:b/>
        </w:rPr>
        <w:t xml:space="preserve">Zveřejnění uvedených údajů o složkách platu nepředstavuje veřejný příslib. </w:t>
      </w:r>
    </w:p>
    <w:p w:rsidR="00222FA9" w:rsidRPr="00F60581" w:rsidRDefault="00222FA9" w:rsidP="00222FA9">
      <w:pPr>
        <w:spacing w:before="120" w:after="120" w:line="240" w:lineRule="auto"/>
        <w:jc w:val="both"/>
        <w:rPr>
          <w:rFonts w:ascii="Cambria" w:hAnsi="Cambria" w:cs="Cambria"/>
          <w:color w:val="000000"/>
        </w:rPr>
      </w:pPr>
      <w:r w:rsidRPr="00F60581">
        <w:rPr>
          <w:rFonts w:ascii="Cambria" w:hAnsi="Cambria" w:cs="Cambria"/>
          <w:color w:val="000000"/>
        </w:rPr>
        <w:t xml:space="preserve">Služební místo je zařazeno podle přílohy č. 1 k zákonu o státní službě </w:t>
      </w:r>
      <w:r w:rsidRPr="00F60581">
        <w:rPr>
          <w:rFonts w:ascii="Cambria" w:hAnsi="Cambria" w:cs="Cambria"/>
          <w:b/>
          <w:bCs/>
          <w:color w:val="000000"/>
        </w:rPr>
        <w:t>do 11. platové třídy</w:t>
      </w:r>
      <w:r w:rsidRPr="00F60581">
        <w:rPr>
          <w:rFonts w:ascii="Cambria" w:hAnsi="Cambria" w:cs="Cambria"/>
          <w:color w:val="000000"/>
        </w:rPr>
        <w:t xml:space="preserve">. </w:t>
      </w:r>
    </w:p>
    <w:p w:rsidR="00222FA9" w:rsidRPr="00F60581" w:rsidRDefault="00222FA9" w:rsidP="00222FA9">
      <w:pPr>
        <w:autoSpaceDE w:val="0"/>
        <w:autoSpaceDN w:val="0"/>
        <w:adjustRightInd w:val="0"/>
        <w:spacing w:after="0" w:line="240" w:lineRule="auto"/>
        <w:rPr>
          <w:rFonts w:ascii="Cambria" w:hAnsi="Cambria" w:cs="Calibri"/>
          <w:color w:val="000000"/>
          <w:sz w:val="23"/>
          <w:szCs w:val="23"/>
        </w:rPr>
      </w:pPr>
      <w:r w:rsidRPr="00F60581">
        <w:rPr>
          <w:rFonts w:ascii="Cambria" w:hAnsi="Cambria" w:cs="Calibri"/>
          <w:b/>
          <w:bCs/>
          <w:color w:val="000000"/>
          <w:sz w:val="23"/>
          <w:szCs w:val="23"/>
        </w:rPr>
        <w:t xml:space="preserve">2.1 Platový tarif </w:t>
      </w:r>
    </w:p>
    <w:p w:rsidR="00222FA9" w:rsidRPr="00F60581" w:rsidRDefault="00222FA9" w:rsidP="00222FA9">
      <w:pPr>
        <w:spacing w:before="120" w:after="120" w:line="240" w:lineRule="auto"/>
        <w:jc w:val="both"/>
        <w:rPr>
          <w:rFonts w:ascii="Cambria" w:hAnsi="Cambria" w:cs="Cambria"/>
          <w:color w:val="000000"/>
        </w:rPr>
      </w:pPr>
      <w:r w:rsidRPr="00F60581">
        <w:rPr>
          <w:rFonts w:asciiTheme="majorHAnsi" w:hAnsiTheme="majorHAnsi" w:cs="Times New Roman"/>
        </w:rPr>
        <w:t>Státnímu</w:t>
      </w:r>
      <w:r w:rsidRPr="00F60581">
        <w:rPr>
          <w:rFonts w:ascii="Cambria" w:hAnsi="Cambria" w:cs="Cambria"/>
          <w:color w:val="000000"/>
        </w:rPr>
        <w:t xml:space="preserve"> zaměstnanci přísluší </w:t>
      </w:r>
      <w:r w:rsidRPr="00F60581">
        <w:rPr>
          <w:rFonts w:ascii="Cambria" w:hAnsi="Cambria" w:cs="Cambria"/>
          <w:b/>
          <w:bCs/>
          <w:color w:val="000000"/>
        </w:rPr>
        <w:t>platový tarif od 25 280 Kč do 37 170 Kč</w:t>
      </w:r>
      <w:r w:rsidRPr="00F60581">
        <w:rPr>
          <w:rFonts w:ascii="Cambria" w:hAnsi="Cambria" w:cs="Cambria"/>
          <w:color w:val="000000"/>
        </w:rPr>
        <w:t xml:space="preserve">. </w:t>
      </w:r>
    </w:p>
    <w:p w:rsidR="00222FA9" w:rsidRPr="00F60581" w:rsidRDefault="00222FA9" w:rsidP="00222FA9">
      <w:pPr>
        <w:spacing w:before="120" w:after="120" w:line="240" w:lineRule="auto"/>
        <w:jc w:val="both"/>
        <w:rPr>
          <w:rFonts w:ascii="Cambria" w:hAnsi="Cambria" w:cs="Cambria"/>
          <w:color w:val="000000"/>
        </w:rPr>
      </w:pPr>
      <w:r w:rsidRPr="00F60581">
        <w:rPr>
          <w:rFonts w:ascii="Cambria" w:hAnsi="Cambria" w:cs="Cambria"/>
          <w:color w:val="000000"/>
        </w:rPr>
        <w:t xml:space="preserve">Státní zaměstnanec </w:t>
      </w:r>
      <w:r w:rsidRPr="00F60581">
        <w:rPr>
          <w:rFonts w:asciiTheme="majorHAnsi" w:hAnsiTheme="majorHAnsi" w:cs="Times New Roman"/>
        </w:rPr>
        <w:t>se</w:t>
      </w:r>
      <w:r w:rsidRPr="00F60581">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222FA9" w:rsidRPr="00F60581" w:rsidRDefault="00222FA9" w:rsidP="00222FA9">
      <w:pPr>
        <w:autoSpaceDE w:val="0"/>
        <w:autoSpaceDN w:val="0"/>
        <w:adjustRightInd w:val="0"/>
        <w:spacing w:after="0" w:line="240" w:lineRule="auto"/>
        <w:rPr>
          <w:rFonts w:ascii="Cambria" w:hAnsi="Cambria" w:cs="Calibri"/>
          <w:b/>
          <w:bCs/>
          <w:color w:val="000000"/>
          <w:sz w:val="23"/>
          <w:szCs w:val="23"/>
        </w:rPr>
      </w:pPr>
      <w:r w:rsidRPr="00F60581">
        <w:rPr>
          <w:rFonts w:ascii="Cambria" w:hAnsi="Cambria" w:cs="Calibri"/>
          <w:b/>
          <w:bCs/>
          <w:color w:val="000000"/>
          <w:sz w:val="23"/>
          <w:szCs w:val="23"/>
        </w:rPr>
        <w:t xml:space="preserve">2.2 Osobní příplatek </w:t>
      </w:r>
    </w:p>
    <w:p w:rsidR="00222FA9" w:rsidRPr="00F60581" w:rsidRDefault="00222FA9" w:rsidP="00222FA9">
      <w:pPr>
        <w:spacing w:before="120" w:after="120" w:line="240" w:lineRule="auto"/>
        <w:jc w:val="both"/>
        <w:rPr>
          <w:rFonts w:ascii="Cambria" w:hAnsi="Cambria" w:cs="Arial"/>
          <w:color w:val="000000"/>
        </w:rPr>
      </w:pPr>
      <w:r w:rsidRPr="00F60581">
        <w:rPr>
          <w:rFonts w:asciiTheme="majorHAnsi" w:hAnsiTheme="majorHAnsi" w:cs="Times New Roman"/>
        </w:rPr>
        <w:t>Rozpětí</w:t>
      </w:r>
      <w:r w:rsidRPr="00F60581">
        <w:rPr>
          <w:rFonts w:ascii="Cambria" w:hAnsi="Cambria" w:cs="Cambria"/>
          <w:color w:val="000000"/>
        </w:rPr>
        <w:t xml:space="preserve"> </w:t>
      </w:r>
      <w:r w:rsidRPr="00F60581">
        <w:rPr>
          <w:rFonts w:ascii="Cambria" w:hAnsi="Cambria" w:cs="Cambria"/>
          <w:b/>
          <w:bCs/>
          <w:color w:val="000000"/>
        </w:rPr>
        <w:t xml:space="preserve">od 1 859 Kč do 5 576 Kč </w:t>
      </w:r>
      <w:r w:rsidRPr="00F60581">
        <w:rPr>
          <w:rFonts w:ascii="Cambria" w:hAnsi="Cambria" w:cs="Cambria"/>
          <w:color w:val="000000"/>
        </w:rPr>
        <w:t xml:space="preserve">odpovídá </w:t>
      </w:r>
      <w:r w:rsidRPr="00F60581">
        <w:rPr>
          <w:rFonts w:ascii="Cambria" w:hAnsi="Cambria" w:cs="Cambria"/>
          <w:b/>
          <w:bCs/>
          <w:color w:val="000000"/>
        </w:rPr>
        <w:t xml:space="preserve">průměrné výši osobního příplatku </w:t>
      </w:r>
      <w:r w:rsidRPr="00F60581">
        <w:rPr>
          <w:rFonts w:ascii="Cambria" w:hAnsi="Cambria" w:cs="Cambria"/>
          <w:color w:val="000000"/>
        </w:rPr>
        <w:t xml:space="preserve">při dosahování dobrých výsledků ve služebním hodnocení ve služebních úřadech v České republice. </w:t>
      </w:r>
      <w:r w:rsidRPr="00F60581">
        <w:rPr>
          <w:rFonts w:ascii="Cambria" w:hAnsi="Cambria" w:cs="Arial"/>
          <w:color w:val="000000"/>
        </w:rPr>
        <w:t xml:space="preserve"> </w:t>
      </w:r>
    </w:p>
    <w:p w:rsidR="00EF0662" w:rsidRPr="006B3610" w:rsidRDefault="003E1179" w:rsidP="00222FA9">
      <w:pPr>
        <w:spacing w:before="120" w:after="120" w:line="240" w:lineRule="auto"/>
        <w:jc w:val="both"/>
        <w:rPr>
          <w:rFonts w:ascii="Cambria" w:hAnsi="Cambria" w:cs="Cambria"/>
        </w:rPr>
      </w:pPr>
      <w:r w:rsidRPr="003E1179">
        <w:rPr>
          <w:rFonts w:ascii="Cambria" w:hAnsi="Cambria" w:cs="Cambria"/>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FA9">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914DFA">
        <w:rPr>
          <w:rFonts w:ascii="Cambria" w:hAnsi="Cambria" w:cs="Cambria"/>
          <w:b/>
          <w:bCs/>
          <w:color w:val="000000"/>
        </w:rPr>
        <w:t>únor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F14E9A">
      <w:pPr>
        <w:spacing w:after="120" w:line="240" w:lineRule="auto"/>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F14E9A" w:rsidRPr="00651C5E">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914DFA">
        <w:rPr>
          <w:rFonts w:ascii="Cambria" w:hAnsi="Cambria" w:cs="Cambria"/>
          <w:b/>
          <w:color w:val="000000"/>
        </w:rPr>
        <w:t>28. listopadu</w:t>
      </w:r>
      <w:r w:rsidR="00F71E6D">
        <w:rPr>
          <w:rFonts w:ascii="Cambria" w:hAnsi="Cambria" w:cs="Cambria"/>
          <w:b/>
          <w:color w:val="000000"/>
        </w:rPr>
        <w:t xml:space="preserve"> </w:t>
      </w:r>
      <w:r w:rsidRPr="00C0130C">
        <w:rPr>
          <w:rFonts w:ascii="Cambria" w:hAnsi="Cambria" w:cs="Cambria"/>
          <w:b/>
          <w:color w:val="000000"/>
        </w:rPr>
        <w:t>202</w:t>
      </w:r>
      <w:r w:rsidR="004C2CC7">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2A3895">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4D5563" w:rsidRPr="004D5563">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4D5563" w:rsidRPr="004D5563">
        <w:rPr>
          <w:rFonts w:asciiTheme="majorHAnsi" w:eastAsia="Times New Roman" w:hAnsiTheme="majorHAnsi" w:cs="Times New Roman"/>
          <w:b/>
          <w:bCs/>
          <w:color w:val="000000" w:themeColor="text1"/>
          <w:lang w:eastAsia="cs-CZ"/>
        </w:rPr>
        <w:t>extID</w:t>
      </w:r>
      <w:proofErr w:type="spellEnd"/>
      <w:r w:rsidR="004D5563" w:rsidRPr="004D5563">
        <w:rPr>
          <w:rFonts w:asciiTheme="majorHAnsi" w:eastAsia="Times New Roman" w:hAnsiTheme="majorHAnsi" w:cs="Times New Roman"/>
          <w:b/>
          <w:bCs/>
          <w:color w:val="000000" w:themeColor="text1"/>
          <w:lang w:eastAsia="cs-CZ"/>
        </w:rPr>
        <w:t xml:space="preserve"> 0000 1216 0211)“</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proofErr w:type="gramStart"/>
      <w:r>
        <w:rPr>
          <w:rFonts w:asciiTheme="majorHAnsi" w:eastAsia="Times New Roman" w:hAnsiTheme="majorHAnsi" w:cs="Times New Roman"/>
          <w:lang w:eastAsia="cs-CZ"/>
        </w:rPr>
        <w:t>Výběrového</w:t>
      </w:r>
      <w:proofErr w:type="gramEnd"/>
      <w:r>
        <w:rPr>
          <w:rFonts w:asciiTheme="majorHAnsi" w:eastAsia="Times New Roman" w:hAnsiTheme="majorHAnsi" w:cs="Times New Roman"/>
          <w:lang w:eastAsia="cs-CZ"/>
        </w:rPr>
        <w:t xml:space="preserve">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xml:space="preserve">, </w:t>
      </w:r>
      <w:proofErr w:type="gramStart"/>
      <w:r>
        <w:rPr>
          <w:rFonts w:asciiTheme="majorHAnsi" w:eastAsia="Times New Roman" w:hAnsiTheme="majorHAnsi" w:cs="Times New Roman"/>
          <w:lang w:eastAsia="cs-CZ"/>
        </w:rPr>
        <w:t>který</w:t>
      </w:r>
      <w:r w:rsidR="002A7EAB" w:rsidRPr="002A7EAB">
        <w:rPr>
          <w:rFonts w:asciiTheme="majorHAnsi" w:eastAsia="Times New Roman" w:hAnsiTheme="majorHAnsi" w:cs="Times New Roman"/>
          <w:lang w:eastAsia="cs-CZ"/>
        </w:rPr>
        <w:t>:</w:t>
      </w:r>
      <w:proofErr w:type="gramEnd"/>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sidR="00780844">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lastRenderedPageBreak/>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465127">
        <w:rPr>
          <w:rFonts w:asciiTheme="majorHAnsi" w:eastAsia="Times New Roman" w:hAnsiTheme="majorHAnsi" w:cs="Times New Roman"/>
          <w:lang w:eastAsia="cs-CZ"/>
        </w:rPr>
        <w:t> </w:t>
      </w:r>
      <w:r w:rsidR="00D60562">
        <w:rPr>
          <w:rFonts w:asciiTheme="majorHAnsi" w:eastAsia="Times New Roman" w:hAnsiTheme="majorHAnsi" w:cs="Times New Roman"/>
          <w:b/>
          <w:lang w:eastAsia="cs-CZ"/>
        </w:rPr>
        <w:t>bakalářském</w:t>
      </w:r>
      <w:r w:rsidR="00D60562" w:rsidRPr="002A7EAB">
        <w:rPr>
          <w:rFonts w:asciiTheme="majorHAnsi" w:eastAsia="Times New Roman" w:hAnsiTheme="majorHAnsi" w:cs="Times New Roman"/>
          <w:b/>
          <w:lang w:eastAsia="cs-CZ"/>
        </w:rPr>
        <w:t xml:space="preserve"> </w:t>
      </w:r>
      <w:r w:rsidR="00D60562">
        <w:rPr>
          <w:rFonts w:asciiTheme="majorHAnsi" w:eastAsia="Times New Roman" w:hAnsiTheme="majorHAnsi" w:cs="Times New Roman"/>
          <w:b/>
          <w:lang w:eastAsia="cs-CZ"/>
        </w:rPr>
        <w:t>nebo</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F9145E">
        <w:rPr>
          <w:rFonts w:asciiTheme="majorHAnsi" w:eastAsia="Times New Roman" w:hAnsiTheme="majorHAnsi" w:cs="Times New Roman"/>
          <w:lang w:eastAsia="cs-CZ"/>
        </w:rPr>
        <w:t>.</w:t>
      </w:r>
      <w:r w:rsidR="009E5ADD" w:rsidRPr="009E5ADD">
        <w:rPr>
          <w:rFonts w:asciiTheme="majorHAnsi" w:hAnsiTheme="majorHAnsi"/>
          <w:i/>
          <w:iCs/>
          <w:sz w:val="18"/>
          <w:szCs w:val="18"/>
        </w:rPr>
        <w:t xml:space="preserve"> </w:t>
      </w:r>
      <w:r w:rsidR="009E5ADD" w:rsidRPr="006F438A">
        <w:rPr>
          <w:rFonts w:asciiTheme="majorHAnsi" w:eastAsia="Times New Roman" w:hAnsiTheme="majorHAnsi" w:cs="Times New Roman"/>
          <w:lang w:eastAsia="cs-CZ"/>
        </w:rPr>
        <w:t>Splnění předpokladu podle § 25 odst. 1 písm. g)</w:t>
      </w:r>
      <w:r w:rsidR="009E5ADD">
        <w:rPr>
          <w:rFonts w:asciiTheme="majorHAnsi" w:eastAsia="Times New Roman" w:hAnsiTheme="majorHAnsi" w:cs="Times New Roman"/>
          <w:lang w:eastAsia="cs-CZ"/>
        </w:rPr>
        <w:t xml:space="preserve"> zákona o státní službě</w:t>
      </w:r>
      <w:r w:rsidR="009E5ADD" w:rsidRPr="006F438A">
        <w:rPr>
          <w:rFonts w:asciiTheme="majorHAnsi" w:eastAsia="Times New Roman" w:hAnsiTheme="majorHAnsi" w:cs="Times New Roman"/>
          <w:lang w:eastAsia="cs-CZ"/>
        </w:rPr>
        <w:t xml:space="preserve"> se dokládá písemným čestným prohlášením.</w:t>
      </w:r>
    </w:p>
    <w:p w:rsidR="00781C66" w:rsidRDefault="001B4459" w:rsidP="00D327DF">
      <w:pPr>
        <w:numPr>
          <w:ilvl w:val="0"/>
          <w:numId w:val="7"/>
        </w:numPr>
        <w:spacing w:before="120" w:after="120" w:line="240" w:lineRule="auto"/>
        <w:jc w:val="both"/>
        <w:rPr>
          <w:rFonts w:asciiTheme="majorHAnsi" w:eastAsia="Times New Roman" w:hAnsiTheme="majorHAnsi" w:cs="Times New Roman"/>
          <w:lang w:eastAsia="cs-CZ"/>
        </w:rPr>
      </w:pPr>
      <w:r w:rsidRPr="001B4459">
        <w:rPr>
          <w:rFonts w:asciiTheme="majorHAnsi" w:eastAsia="Times New Roman" w:hAnsiTheme="majorHAnsi" w:cs="Times New Roman"/>
        </w:rPr>
        <w:t xml:space="preserve">Žadatel musí splňovat jiný požadavek stanovený podle § 25 odst. 5 písm. b) zákona o státní službě služebním předpisem státního tajemníka v Ministerstvu obrany </w:t>
      </w:r>
      <w:r w:rsidR="00D327DF" w:rsidRPr="00D327DF">
        <w:rPr>
          <w:rFonts w:asciiTheme="majorHAnsi" w:eastAsia="Times New Roman" w:hAnsiTheme="majorHAnsi" w:cs="Times New Roman"/>
        </w:rPr>
        <w:t>č. 1/2024, kterým se stanoví vnitřní systemizace a organizační struktura pro rok 2024 (SP-01/2024-ST), ve znění pozdějších služebních předpisů</w:t>
      </w:r>
      <w:r w:rsidR="00EC1DCD">
        <w:rPr>
          <w:rFonts w:asciiTheme="majorHAnsi" w:eastAsia="Times New Roman" w:hAnsiTheme="majorHAnsi" w:cs="Times New Roman"/>
        </w:rPr>
        <w:t xml:space="preserve">, </w:t>
      </w:r>
      <w:r w:rsidRPr="001B4459">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F9145E">
        <w:rPr>
          <w:rFonts w:asciiTheme="majorHAnsi" w:eastAsia="Times New Roman" w:hAnsiTheme="majorHAnsi" w:cs="Times New Roman"/>
          <w:b/>
        </w:rPr>
        <w:t>TAJNÉ</w:t>
      </w:r>
      <w:r w:rsidRPr="001B4459">
        <w:rPr>
          <w:rFonts w:asciiTheme="majorHAnsi" w:eastAsia="Times New Roman" w:hAnsiTheme="majorHAnsi" w:cs="Times New Roman"/>
        </w:rPr>
        <w:t>. Splnění tohoto požadavku se dokládá úředně ověřenou kopií platného Osvědčení fyzické osoby alespoň na stupeň utajení</w:t>
      </w:r>
      <w:r w:rsidRPr="001B4459">
        <w:rPr>
          <w:rFonts w:asciiTheme="majorHAnsi" w:eastAsia="Times New Roman" w:hAnsiTheme="majorHAnsi" w:cs="Times New Roman"/>
          <w:b/>
        </w:rPr>
        <w:t xml:space="preserve"> </w:t>
      </w:r>
      <w:r w:rsidR="00F9145E">
        <w:rPr>
          <w:rFonts w:asciiTheme="majorHAnsi" w:eastAsia="Times New Roman" w:hAnsiTheme="majorHAnsi" w:cs="Times New Roman"/>
          <w:b/>
        </w:rPr>
        <w:t>TAJNÉ</w:t>
      </w:r>
      <w:r w:rsidRPr="001B4459">
        <w:rPr>
          <w:rFonts w:asciiTheme="majorHAnsi" w:eastAsia="Times New Roman" w:hAnsiTheme="majorHAnsi" w:cs="Times New Roman"/>
        </w:rPr>
        <w:t xml:space="preserve">. Pokud žadatel nedisponuje </w:t>
      </w:r>
      <w:r w:rsidRPr="00766A65">
        <w:rPr>
          <w:rFonts w:asciiTheme="majorHAnsi" w:eastAsia="Times New Roman" w:hAnsiTheme="majorHAnsi" w:cs="Times New Roman"/>
        </w:rPr>
        <w:t>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w:t>
      </w:r>
      <w:r w:rsidR="003572F4" w:rsidRPr="00766A65">
        <w:rPr>
          <w:rFonts w:asciiTheme="majorHAnsi" w:eastAsia="Times New Roman" w:hAnsiTheme="majorHAnsi" w:cs="Times New Roman"/>
        </w:rPr>
        <w:t>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Pr="00766A65">
        <w:rPr>
          <w:rFonts w:asciiTheme="majorHAnsi" w:eastAsia="Times New Roman" w:hAnsiTheme="majorHAnsi" w:cs="Times New Roman"/>
          <w:b/>
        </w:rPr>
        <w:t xml:space="preserve">, </w:t>
      </w:r>
      <w:r w:rsidRPr="00766A65">
        <w:rPr>
          <w:rFonts w:asciiTheme="majorHAnsi" w:eastAsia="Times New Roman" w:hAnsiTheme="majorHAnsi" w:cs="Times New Roman"/>
        </w:rPr>
        <w:t xml:space="preserve">resp. rozhodnutí o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lastRenderedPageBreak/>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91707D" w:rsidRDefault="0091707D" w:rsidP="00C17E0F">
      <w:pPr>
        <w:widowControl w:val="0"/>
        <w:spacing w:after="0" w:line="240" w:lineRule="auto"/>
        <w:ind w:left="5670"/>
        <w:jc w:val="center"/>
        <w:rPr>
          <w:rFonts w:asciiTheme="majorHAnsi" w:hAnsiTheme="majorHAnsi" w:cs="Times New Roman"/>
        </w:rPr>
      </w:pPr>
      <w:r w:rsidRPr="00C1364F">
        <w:rPr>
          <w:rFonts w:asciiTheme="majorHAnsi" w:hAnsiTheme="majorHAnsi" w:cs="Times New Roman"/>
        </w:rPr>
        <w:t>Ing. Petr Vančura</w:t>
      </w:r>
      <w:r w:rsidRPr="00C1364F">
        <w:rPr>
          <w:rFonts w:asciiTheme="majorHAnsi" w:hAnsiTheme="majorHAnsi" w:cs="Times New Roman"/>
        </w:rPr>
        <w:br/>
        <w:t>státní tajemník v Ministerstvu obrany</w:t>
      </w:r>
    </w:p>
    <w:p w:rsidR="00C17E0F" w:rsidRPr="00C1364F"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C35829" w:rsidRDefault="00C35829"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605AFD" w:rsidRDefault="00605AFD" w:rsidP="00EA57C7">
      <w:pPr>
        <w:spacing w:before="120" w:after="0" w:line="240" w:lineRule="auto"/>
        <w:jc w:val="both"/>
        <w:rPr>
          <w:rFonts w:asciiTheme="majorHAnsi" w:hAnsiTheme="majorHAnsi" w:cs="Times New Roman"/>
        </w:rPr>
      </w:pPr>
    </w:p>
    <w:p w:rsidR="00605AFD" w:rsidRDefault="00605AFD" w:rsidP="00EA57C7">
      <w:pPr>
        <w:spacing w:before="120" w:after="0" w:line="240" w:lineRule="auto"/>
        <w:jc w:val="both"/>
        <w:rPr>
          <w:rFonts w:asciiTheme="majorHAnsi" w:hAnsiTheme="majorHAnsi" w:cs="Times New Roman"/>
        </w:rPr>
      </w:pPr>
    </w:p>
    <w:p w:rsidR="00605AFD" w:rsidRDefault="00605AFD"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5F1BE3"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81" w:rsidRDefault="00C30781">
      <w:pPr>
        <w:spacing w:after="0" w:line="240" w:lineRule="auto"/>
      </w:pPr>
      <w:r>
        <w:separator/>
      </w:r>
    </w:p>
  </w:endnote>
  <w:endnote w:type="continuationSeparator" w:id="0">
    <w:p w:rsidR="00C30781" w:rsidRDefault="00C3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D910A4">
    <w:pPr>
      <w:pStyle w:val="Zpat"/>
      <w:jc w:val="center"/>
    </w:pPr>
  </w:p>
  <w:p w:rsidR="001873E3" w:rsidRDefault="00D910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81" w:rsidRDefault="00C30781">
      <w:pPr>
        <w:spacing w:after="0" w:line="240" w:lineRule="auto"/>
      </w:pPr>
      <w:r>
        <w:separator/>
      </w:r>
    </w:p>
  </w:footnote>
  <w:footnote w:type="continuationSeparator" w:id="0">
    <w:p w:rsidR="00C30781" w:rsidRDefault="00C30781">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0F91"/>
    <w:rsid w:val="000539A9"/>
    <w:rsid w:val="0005707D"/>
    <w:rsid w:val="0006197A"/>
    <w:rsid w:val="0006351D"/>
    <w:rsid w:val="0006369B"/>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63D7"/>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21EE"/>
    <w:rsid w:val="000D44C6"/>
    <w:rsid w:val="000D4EC7"/>
    <w:rsid w:val="000D7F3F"/>
    <w:rsid w:val="000E25FC"/>
    <w:rsid w:val="000E3B3D"/>
    <w:rsid w:val="000E435D"/>
    <w:rsid w:val="000E4B26"/>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67DC"/>
    <w:rsid w:val="00200424"/>
    <w:rsid w:val="00203943"/>
    <w:rsid w:val="002053EC"/>
    <w:rsid w:val="00206AC9"/>
    <w:rsid w:val="00206D9D"/>
    <w:rsid w:val="0020761C"/>
    <w:rsid w:val="00216133"/>
    <w:rsid w:val="00216AE7"/>
    <w:rsid w:val="00222E6E"/>
    <w:rsid w:val="00222FA9"/>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3895"/>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B7F"/>
    <w:rsid w:val="003572F4"/>
    <w:rsid w:val="003574E5"/>
    <w:rsid w:val="0036120B"/>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17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02BD1"/>
    <w:rsid w:val="00410551"/>
    <w:rsid w:val="004114F9"/>
    <w:rsid w:val="00411765"/>
    <w:rsid w:val="00413A0E"/>
    <w:rsid w:val="00413AC4"/>
    <w:rsid w:val="00423C98"/>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2CC7"/>
    <w:rsid w:val="004C4547"/>
    <w:rsid w:val="004C6F62"/>
    <w:rsid w:val="004C74B0"/>
    <w:rsid w:val="004C7BEF"/>
    <w:rsid w:val="004D01FB"/>
    <w:rsid w:val="004D4298"/>
    <w:rsid w:val="004D5563"/>
    <w:rsid w:val="004D75ED"/>
    <w:rsid w:val="004D7F29"/>
    <w:rsid w:val="004E01CF"/>
    <w:rsid w:val="004E4D66"/>
    <w:rsid w:val="004F09FC"/>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5AF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3324"/>
    <w:rsid w:val="006756C1"/>
    <w:rsid w:val="00676A46"/>
    <w:rsid w:val="00677193"/>
    <w:rsid w:val="006772F9"/>
    <w:rsid w:val="006774E7"/>
    <w:rsid w:val="00677EB4"/>
    <w:rsid w:val="00680A8F"/>
    <w:rsid w:val="00687A03"/>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D21"/>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58C3"/>
    <w:rsid w:val="007B6ACB"/>
    <w:rsid w:val="007C15ED"/>
    <w:rsid w:val="007C396D"/>
    <w:rsid w:val="007C69CE"/>
    <w:rsid w:val="007D4542"/>
    <w:rsid w:val="007D456E"/>
    <w:rsid w:val="007D4FF5"/>
    <w:rsid w:val="007D6252"/>
    <w:rsid w:val="007D6722"/>
    <w:rsid w:val="007E1955"/>
    <w:rsid w:val="007E22B5"/>
    <w:rsid w:val="007E4C34"/>
    <w:rsid w:val="007F3673"/>
    <w:rsid w:val="007F43F2"/>
    <w:rsid w:val="008003CF"/>
    <w:rsid w:val="00802CA8"/>
    <w:rsid w:val="00803F1B"/>
    <w:rsid w:val="0080433B"/>
    <w:rsid w:val="00810621"/>
    <w:rsid w:val="008134CE"/>
    <w:rsid w:val="008156D1"/>
    <w:rsid w:val="008164E6"/>
    <w:rsid w:val="008178EB"/>
    <w:rsid w:val="00821261"/>
    <w:rsid w:val="008240F0"/>
    <w:rsid w:val="00824854"/>
    <w:rsid w:val="00825F62"/>
    <w:rsid w:val="00827727"/>
    <w:rsid w:val="00831F15"/>
    <w:rsid w:val="00833E1F"/>
    <w:rsid w:val="0083558E"/>
    <w:rsid w:val="00836B92"/>
    <w:rsid w:val="00841A7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4DFA"/>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3100"/>
    <w:rsid w:val="00995657"/>
    <w:rsid w:val="009959D1"/>
    <w:rsid w:val="00996CF9"/>
    <w:rsid w:val="009A1093"/>
    <w:rsid w:val="009A10D9"/>
    <w:rsid w:val="009A3B88"/>
    <w:rsid w:val="009A4C7C"/>
    <w:rsid w:val="009A60DE"/>
    <w:rsid w:val="009A7AF1"/>
    <w:rsid w:val="009B00A5"/>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64A5"/>
    <w:rsid w:val="00A00697"/>
    <w:rsid w:val="00A07F8D"/>
    <w:rsid w:val="00A1075F"/>
    <w:rsid w:val="00A13295"/>
    <w:rsid w:val="00A14EC3"/>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35F4C"/>
    <w:rsid w:val="00B40F0C"/>
    <w:rsid w:val="00B43181"/>
    <w:rsid w:val="00B434EE"/>
    <w:rsid w:val="00B511F8"/>
    <w:rsid w:val="00B52048"/>
    <w:rsid w:val="00B52D20"/>
    <w:rsid w:val="00B5633C"/>
    <w:rsid w:val="00B56F4F"/>
    <w:rsid w:val="00B570BD"/>
    <w:rsid w:val="00B62DBA"/>
    <w:rsid w:val="00B62EF4"/>
    <w:rsid w:val="00B63004"/>
    <w:rsid w:val="00B63E3B"/>
    <w:rsid w:val="00B646AD"/>
    <w:rsid w:val="00B652FE"/>
    <w:rsid w:val="00B65444"/>
    <w:rsid w:val="00B71C50"/>
    <w:rsid w:val="00B732E1"/>
    <w:rsid w:val="00B911A4"/>
    <w:rsid w:val="00B938CC"/>
    <w:rsid w:val="00B94E27"/>
    <w:rsid w:val="00B95BCA"/>
    <w:rsid w:val="00B973A9"/>
    <w:rsid w:val="00BA50C3"/>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54D"/>
    <w:rsid w:val="00BD56F5"/>
    <w:rsid w:val="00BD5831"/>
    <w:rsid w:val="00BD6A3C"/>
    <w:rsid w:val="00BD751A"/>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A65"/>
    <w:rsid w:val="00C30090"/>
    <w:rsid w:val="00C30781"/>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0BBA"/>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10A4"/>
    <w:rsid w:val="00D9284A"/>
    <w:rsid w:val="00D95C4F"/>
    <w:rsid w:val="00DB216B"/>
    <w:rsid w:val="00DB7E2E"/>
    <w:rsid w:val="00DC0DD7"/>
    <w:rsid w:val="00DC1B01"/>
    <w:rsid w:val="00DC5AEE"/>
    <w:rsid w:val="00DD13A7"/>
    <w:rsid w:val="00DD44B3"/>
    <w:rsid w:val="00DD5108"/>
    <w:rsid w:val="00DD51CB"/>
    <w:rsid w:val="00DD588C"/>
    <w:rsid w:val="00DE1CD8"/>
    <w:rsid w:val="00DE3681"/>
    <w:rsid w:val="00DE4E43"/>
    <w:rsid w:val="00DE6C6D"/>
    <w:rsid w:val="00DE6FF6"/>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746"/>
    <w:rsid w:val="00F519D1"/>
    <w:rsid w:val="00F51D08"/>
    <w:rsid w:val="00F53CF7"/>
    <w:rsid w:val="00F67791"/>
    <w:rsid w:val="00F70FB8"/>
    <w:rsid w:val="00F71E6D"/>
    <w:rsid w:val="00F73713"/>
    <w:rsid w:val="00F777D8"/>
    <w:rsid w:val="00F80C31"/>
    <w:rsid w:val="00F8333A"/>
    <w:rsid w:val="00F83A32"/>
    <w:rsid w:val="00F84AE9"/>
    <w:rsid w:val="00F85F38"/>
    <w:rsid w:val="00F860E5"/>
    <w:rsid w:val="00F86FDC"/>
    <w:rsid w:val="00F9145E"/>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0FADE-42CC-4B42-8204-65FFC98F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10661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2024-11-04T14:06:00Z</dcterms:created>
  <dcterms:modified xsi:type="dcterms:W3CDTF">2024-11-05T10:40:00Z</dcterms:modified>
</cp:coreProperties>
</file>