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933C1E">
        <w:rPr>
          <w:rFonts w:asciiTheme="majorHAnsi" w:hAnsiTheme="majorHAnsi" w:cs="Times New Roman"/>
        </w:rPr>
        <w:t xml:space="preserve"> </w:t>
      </w:r>
      <w:r w:rsidR="00752D6D">
        <w:rPr>
          <w:rFonts w:asciiTheme="majorHAnsi" w:hAnsiTheme="majorHAnsi" w:cs="Times New Roman"/>
        </w:rPr>
        <w:t>5</w:t>
      </w:r>
      <w:r w:rsidR="0069100D">
        <w:rPr>
          <w:rFonts w:asciiTheme="majorHAnsi" w:hAnsiTheme="majorHAnsi" w:cs="Times New Roman"/>
        </w:rPr>
        <w:t>. listopadu</w:t>
      </w:r>
      <w:r w:rsidR="004C2CC7">
        <w:rPr>
          <w:rFonts w:asciiTheme="majorHAnsi" w:hAnsiTheme="majorHAnsi" w:cs="Times New Roman"/>
        </w:rPr>
        <w:t xml:space="preserve"> 2024</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8876C6">
        <w:rPr>
          <w:rFonts w:asciiTheme="majorHAnsi" w:hAnsiTheme="majorHAnsi" w:cs="Times New Roman"/>
        </w:rPr>
        <w:t>9068</w:t>
      </w:r>
      <w:r w:rsidRPr="004F522B">
        <w:rPr>
          <w:rFonts w:asciiTheme="majorHAnsi" w:hAnsiTheme="majorHAnsi" w:cs="Times New Roman"/>
        </w:rPr>
        <w:t>-</w:t>
      </w:r>
      <w:r w:rsidR="0069100D">
        <w:rPr>
          <w:rFonts w:asciiTheme="majorHAnsi" w:hAnsiTheme="majorHAnsi" w:cs="Times New Roman"/>
        </w:rPr>
        <w:t>59</w:t>
      </w:r>
      <w:r w:rsidR="008876C6">
        <w:rPr>
          <w:rFonts w:asciiTheme="majorHAnsi" w:hAnsiTheme="majorHAnsi" w:cs="Times New Roman"/>
        </w:rPr>
        <w:t>/2019</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2A7EAB">
        <w:rPr>
          <w:rFonts w:asciiTheme="majorHAnsi" w:eastAsia="Times New Roman" w:hAnsiTheme="majorHAnsi" w:cs="Times New Roman"/>
          <w:b/>
          <w:lang w:eastAsia="cs-CZ"/>
        </w:rPr>
        <w:t>Oznámení o vyhlášení výběrového řízení</w:t>
      </w:r>
      <w:r w:rsidR="00AE45E8">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272397">
        <w:rPr>
          <w:rFonts w:asciiTheme="majorHAnsi" w:hAnsiTheme="majorHAnsi" w:cs="Times New Roman"/>
          <w:b/>
          <w:color w:val="C00000"/>
        </w:rPr>
        <w:t xml:space="preserve">dne </w:t>
      </w:r>
      <w:r w:rsidR="0069100D">
        <w:rPr>
          <w:rFonts w:asciiTheme="majorHAnsi" w:hAnsiTheme="majorHAnsi" w:cs="Times New Roman"/>
          <w:b/>
          <w:color w:val="C00000"/>
        </w:rPr>
        <w:t>8. listopadu</w:t>
      </w:r>
      <w:r w:rsidR="00272397">
        <w:rPr>
          <w:rFonts w:asciiTheme="majorHAnsi" w:hAnsiTheme="majorHAnsi" w:cs="Times New Roman"/>
          <w:b/>
          <w:color w:val="C00000"/>
        </w:rPr>
        <w:t xml:space="preserve"> 2024</w:t>
      </w:r>
      <w:r w:rsidR="00272397" w:rsidRPr="002A7EAB">
        <w:rPr>
          <w:rFonts w:asciiTheme="majorHAnsi" w:hAnsiTheme="majorHAnsi" w:cs="Times New Roman"/>
          <w:color w:val="C00000"/>
        </w:rPr>
        <w:t xml:space="preserve"> </w:t>
      </w:r>
      <w:r w:rsidR="00272397" w:rsidRPr="002A7EAB">
        <w:rPr>
          <w:rFonts w:asciiTheme="majorHAnsi" w:hAnsiTheme="majorHAnsi" w:cs="Times New Roman"/>
        </w:rPr>
        <w:t>výběrové řízení na služební míst</w:t>
      </w:r>
      <w:r w:rsidR="00272397">
        <w:rPr>
          <w:rFonts w:asciiTheme="majorHAnsi" w:hAnsiTheme="majorHAnsi" w:cs="Times New Roman"/>
        </w:rPr>
        <w:t xml:space="preserve">o </w:t>
      </w:r>
      <w:r w:rsidR="00F528E1" w:rsidRPr="004C22F0">
        <w:rPr>
          <w:rFonts w:asciiTheme="majorHAnsi" w:eastAsia="Times New Roman" w:hAnsiTheme="majorHAnsi" w:cs="Times New Roman"/>
          <w:b/>
          <w:bCs/>
          <w:color w:val="C00000"/>
          <w:lang w:eastAsia="cs-CZ"/>
        </w:rPr>
        <w:t>ministerský rada odboru ochrany územních záj</w:t>
      </w:r>
      <w:r w:rsidR="00F528E1">
        <w:rPr>
          <w:rFonts w:asciiTheme="majorHAnsi" w:eastAsia="Times New Roman" w:hAnsiTheme="majorHAnsi" w:cs="Times New Roman"/>
          <w:b/>
          <w:bCs/>
          <w:color w:val="C00000"/>
          <w:lang w:eastAsia="cs-CZ"/>
        </w:rPr>
        <w:t>mů a státního odborného dozoru s</w:t>
      </w:r>
      <w:r w:rsidR="00F528E1" w:rsidRPr="004C22F0">
        <w:rPr>
          <w:rFonts w:asciiTheme="majorHAnsi" w:eastAsia="Times New Roman" w:hAnsiTheme="majorHAnsi" w:cs="Times New Roman"/>
          <w:b/>
          <w:bCs/>
          <w:color w:val="C00000"/>
          <w:lang w:eastAsia="cs-CZ"/>
        </w:rPr>
        <w:t xml:space="preserve">ekce majetkové Ministerstva obrany </w:t>
      </w:r>
      <w:r w:rsidR="00F528E1" w:rsidRPr="007D2A13">
        <w:rPr>
          <w:rFonts w:asciiTheme="majorHAnsi" w:eastAsia="Times New Roman" w:hAnsiTheme="majorHAnsi" w:cs="Times New Roman"/>
          <w:b/>
          <w:bCs/>
          <w:color w:val="C00000"/>
          <w:lang w:eastAsia="cs-CZ"/>
        </w:rPr>
        <w:t>(</w:t>
      </w:r>
      <w:proofErr w:type="spellStart"/>
      <w:r w:rsidR="00F528E1" w:rsidRPr="007D2A13">
        <w:rPr>
          <w:rFonts w:asciiTheme="majorHAnsi" w:eastAsia="Times New Roman" w:hAnsiTheme="majorHAnsi" w:cs="Times New Roman"/>
          <w:b/>
          <w:bCs/>
          <w:color w:val="C00000"/>
          <w:lang w:eastAsia="cs-CZ"/>
        </w:rPr>
        <w:t>extID</w:t>
      </w:r>
      <w:proofErr w:type="spellEnd"/>
      <w:r w:rsidR="00F528E1" w:rsidRPr="007D2A13">
        <w:rPr>
          <w:rFonts w:asciiTheme="majorHAnsi" w:eastAsia="Times New Roman" w:hAnsiTheme="majorHAnsi" w:cs="Times New Roman"/>
          <w:b/>
          <w:bCs/>
          <w:color w:val="C00000"/>
          <w:lang w:eastAsia="cs-CZ"/>
        </w:rPr>
        <w:t xml:space="preserve"> 2020 1150 0003</w:t>
      </w:r>
      <w:r w:rsidR="00F528E1" w:rsidRPr="002A7EAB">
        <w:rPr>
          <w:rFonts w:asciiTheme="majorHAnsi" w:eastAsia="Times New Roman" w:hAnsiTheme="majorHAnsi" w:cs="Times New Roman"/>
          <w:b/>
          <w:bCs/>
          <w:color w:val="C00000"/>
          <w:lang w:eastAsia="cs-CZ"/>
        </w:rPr>
        <w:t>)</w:t>
      </w:r>
      <w:r w:rsidR="00F528E1">
        <w:rPr>
          <w:rFonts w:asciiTheme="majorHAnsi" w:eastAsia="Times New Roman" w:hAnsiTheme="majorHAnsi" w:cs="Times New Roman"/>
          <w:b/>
          <w:bCs/>
          <w:color w:val="C00000"/>
          <w:lang w:eastAsia="cs-CZ"/>
        </w:rPr>
        <w:t xml:space="preserve"> </w:t>
      </w:r>
      <w:r w:rsidR="00F528E1" w:rsidRPr="000242E6">
        <w:rPr>
          <w:rFonts w:asciiTheme="majorHAnsi" w:hAnsiTheme="majorHAnsi" w:cs="Times New Roman"/>
        </w:rPr>
        <w:t>s</w:t>
      </w:r>
      <w:r w:rsidR="00F528E1">
        <w:rPr>
          <w:rFonts w:asciiTheme="majorHAnsi" w:hAnsiTheme="majorHAnsi" w:cs="Times New Roman"/>
        </w:rPr>
        <w:t> pracovištěm Tychonova 1, Praha 6, PSČ 160 00</w:t>
      </w:r>
      <w:r w:rsidRPr="000242E6">
        <w:rPr>
          <w:rFonts w:asciiTheme="majorHAnsi" w:hAnsiTheme="majorHAnsi" w:cs="Times New Roman"/>
        </w:rPr>
        <w:t>.</w:t>
      </w:r>
    </w:p>
    <w:p w:rsidR="00A0227C" w:rsidRDefault="00A0227C" w:rsidP="00A0227C">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 xml:space="preserve">Legislativa a právní činnost (č. 22) a Obrana </w:t>
      </w:r>
      <w:r w:rsidRPr="00DA0F73">
        <w:rPr>
          <w:rFonts w:asciiTheme="majorHAnsi" w:hAnsiTheme="majorHAnsi" w:cs="Times New Roman"/>
          <w:b/>
        </w:rPr>
        <w:t>(č. 49</w:t>
      </w:r>
      <w:r>
        <w:rPr>
          <w:rFonts w:asciiTheme="majorHAnsi" w:hAnsiTheme="majorHAnsi" w:cs="Times New Roman"/>
          <w:b/>
        </w:rPr>
        <w:t>).</w:t>
      </w:r>
    </w:p>
    <w:p w:rsidR="00A0227C" w:rsidRDefault="00A0227C" w:rsidP="00A0227C">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0227C" w:rsidRDefault="00A0227C" w:rsidP="00A0227C">
      <w:pPr>
        <w:pStyle w:val="Odstavecseseznamem"/>
        <w:numPr>
          <w:ilvl w:val="0"/>
          <w:numId w:val="29"/>
        </w:numPr>
        <w:spacing w:line="240" w:lineRule="auto"/>
        <w:jc w:val="both"/>
        <w:rPr>
          <w:rFonts w:asciiTheme="majorHAnsi" w:hAnsiTheme="majorHAnsi" w:cs="Times New Roman"/>
        </w:rPr>
      </w:pPr>
      <w:r w:rsidRPr="00BB79C5">
        <w:rPr>
          <w:rFonts w:asciiTheme="majorHAnsi" w:hAnsiTheme="majorHAnsi" w:cs="Times New Roman"/>
        </w:rPr>
        <w:t xml:space="preserve">Výkon komplexních právních činností v oborech státní služby imanentní odboru ochrany územních zájmů a státního odborného dozoru sekce majetkové Ministerstva obrany, vypracovávání zásadních právních výkladů a stanovisek a stanovování obecných postupů aplikace právních předpisů, včetně řešení věcně a právně složitých případů. </w:t>
      </w:r>
    </w:p>
    <w:p w:rsidR="00A0227C" w:rsidRPr="00BB79C5" w:rsidRDefault="00A0227C" w:rsidP="00A0227C">
      <w:pPr>
        <w:pStyle w:val="Odstavecseseznamem"/>
        <w:numPr>
          <w:ilvl w:val="0"/>
          <w:numId w:val="29"/>
        </w:numPr>
        <w:spacing w:line="240" w:lineRule="auto"/>
        <w:jc w:val="both"/>
        <w:rPr>
          <w:rFonts w:asciiTheme="majorHAnsi" w:hAnsiTheme="majorHAnsi" w:cs="Times New Roman"/>
        </w:rPr>
      </w:pPr>
      <w:r w:rsidRPr="00BB79C5">
        <w:rPr>
          <w:rFonts w:asciiTheme="majorHAnsi" w:hAnsiTheme="majorHAnsi" w:cs="Times New Roman"/>
        </w:rPr>
        <w:t>Celostátní koordinace a metodické usměrňování jednotného právního výkonu v působnosti ochrany územních zájmů a státního odborného dozoru.</w:t>
      </w:r>
    </w:p>
    <w:p w:rsidR="00A0227C" w:rsidRPr="00DA0F73" w:rsidRDefault="00A0227C" w:rsidP="00A0227C">
      <w:pPr>
        <w:pStyle w:val="Odstavecseseznamem"/>
        <w:numPr>
          <w:ilvl w:val="0"/>
          <w:numId w:val="29"/>
        </w:numPr>
        <w:spacing w:line="240" w:lineRule="auto"/>
        <w:jc w:val="both"/>
        <w:rPr>
          <w:rFonts w:asciiTheme="majorHAnsi" w:hAnsiTheme="majorHAnsi" w:cs="Times New Roman"/>
        </w:rPr>
      </w:pPr>
      <w:r w:rsidRPr="00DA0F73">
        <w:rPr>
          <w:rFonts w:asciiTheme="majorHAnsi" w:hAnsiTheme="majorHAnsi" w:cs="Times New Roman"/>
        </w:rPr>
        <w:t>Projednávání problematiky ochrany územních zájmů a státního odborného dozoru s ostatními organizačními složkami státu a fyzickými a právnickými osobami.</w:t>
      </w:r>
    </w:p>
    <w:p w:rsidR="00A0227C" w:rsidRPr="008B3619" w:rsidRDefault="00A0227C" w:rsidP="00A0227C">
      <w:pPr>
        <w:pStyle w:val="Odstavecseseznamem"/>
        <w:numPr>
          <w:ilvl w:val="0"/>
          <w:numId w:val="29"/>
        </w:numPr>
        <w:spacing w:line="240" w:lineRule="auto"/>
        <w:jc w:val="both"/>
        <w:rPr>
          <w:rFonts w:asciiTheme="majorHAnsi" w:hAnsiTheme="majorHAnsi" w:cs="Times New Roman"/>
        </w:rPr>
      </w:pPr>
      <w:r w:rsidRPr="00DA0F73">
        <w:rPr>
          <w:rFonts w:asciiTheme="majorHAnsi" w:hAnsiTheme="majorHAnsi" w:cs="Times New Roman"/>
        </w:rPr>
        <w:t xml:space="preserve">Zpracovávání a předkládání podkladů pro postup dle zákona č. 500/2004 Sb., správní řád, </w:t>
      </w:r>
      <w:r w:rsidRPr="008B3619">
        <w:rPr>
          <w:rFonts w:asciiTheme="majorHAnsi" w:hAnsiTheme="majorHAnsi" w:cs="Times New Roman"/>
        </w:rPr>
        <w:t>v</w:t>
      </w:r>
      <w:r>
        <w:rPr>
          <w:rFonts w:asciiTheme="majorHAnsi" w:hAnsiTheme="majorHAnsi" w:cs="Times New Roman"/>
        </w:rPr>
        <w:t> </w:t>
      </w:r>
      <w:r w:rsidRPr="008B3619">
        <w:rPr>
          <w:rFonts w:asciiTheme="majorHAnsi" w:hAnsiTheme="majorHAnsi" w:cs="Times New Roman"/>
        </w:rPr>
        <w:t>rozsahu řešení přezkumu, rozporu, odvolání a potvrzení závazného stanoviska nebo vyjádření na úseku ochrany územních zájmů a státního odborného dozoru.</w:t>
      </w:r>
    </w:p>
    <w:p w:rsidR="00A0227C" w:rsidRPr="008B3619" w:rsidRDefault="00A0227C" w:rsidP="00A0227C">
      <w:pPr>
        <w:pStyle w:val="Odstavecseseznamem"/>
        <w:numPr>
          <w:ilvl w:val="0"/>
          <w:numId w:val="29"/>
        </w:numPr>
        <w:spacing w:line="240" w:lineRule="auto"/>
        <w:jc w:val="both"/>
        <w:rPr>
          <w:rFonts w:asciiTheme="majorHAnsi" w:hAnsiTheme="majorHAnsi" w:cs="Times New Roman"/>
        </w:rPr>
      </w:pPr>
      <w:r w:rsidRPr="00DA0F73">
        <w:rPr>
          <w:rFonts w:asciiTheme="majorHAnsi" w:hAnsiTheme="majorHAnsi" w:cs="Times New Roman"/>
        </w:rPr>
        <w:t xml:space="preserve">Koordinace posuzování a přípravy stanovisek Ministerstva obrany ke stavebním záměrům </w:t>
      </w:r>
      <w:r w:rsidRPr="008B3619">
        <w:rPr>
          <w:rFonts w:asciiTheme="majorHAnsi" w:hAnsiTheme="majorHAnsi" w:cs="Times New Roman"/>
        </w:rPr>
        <w:t>s</w:t>
      </w:r>
      <w:r>
        <w:rPr>
          <w:rFonts w:asciiTheme="majorHAnsi" w:hAnsiTheme="majorHAnsi" w:cs="Times New Roman"/>
        </w:rPr>
        <w:t> </w:t>
      </w:r>
      <w:r w:rsidRPr="008B3619">
        <w:rPr>
          <w:rFonts w:asciiTheme="majorHAnsi" w:hAnsiTheme="majorHAnsi" w:cs="Times New Roman"/>
        </w:rPr>
        <w:t>celorepublikovým či mezinárodním významem.</w:t>
      </w:r>
    </w:p>
    <w:p w:rsidR="006B3610" w:rsidRPr="0006197A" w:rsidRDefault="00A0227C" w:rsidP="00A0227C">
      <w:pPr>
        <w:pStyle w:val="Odstavecseseznamem"/>
        <w:numPr>
          <w:ilvl w:val="0"/>
          <w:numId w:val="39"/>
        </w:numPr>
        <w:spacing w:after="120" w:line="240" w:lineRule="auto"/>
        <w:jc w:val="both"/>
        <w:rPr>
          <w:rFonts w:asciiTheme="majorHAnsi" w:eastAsia="Times New Roman" w:hAnsiTheme="majorHAnsi" w:cs="Times New Roman"/>
          <w:lang w:eastAsia="cs-CZ"/>
        </w:rPr>
      </w:pPr>
      <w:r w:rsidRPr="00DA0F73">
        <w:rPr>
          <w:rFonts w:asciiTheme="majorHAnsi" w:hAnsiTheme="majorHAnsi" w:cs="Times New Roman"/>
        </w:rPr>
        <w:t>Zpracovávání a předkládání podkladů</w:t>
      </w:r>
      <w:r>
        <w:rPr>
          <w:rFonts w:asciiTheme="majorHAnsi" w:hAnsiTheme="majorHAnsi" w:cs="Times New Roman"/>
        </w:rPr>
        <w:t xml:space="preserve"> pro rozkladovou komisi ministryně</w:t>
      </w:r>
      <w:r w:rsidR="0006197A" w:rsidRPr="0006197A">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54430D" w:rsidRPr="006B3610" w:rsidRDefault="0054430D" w:rsidP="0054430D">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54430D" w:rsidRPr="006B3610" w:rsidRDefault="0054430D" w:rsidP="0054430D">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54430D" w:rsidRPr="00181ED5" w:rsidRDefault="0054430D" w:rsidP="0054430D">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54430D" w:rsidRPr="006B3610" w:rsidRDefault="0054430D" w:rsidP="0054430D">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30 780</w:t>
      </w:r>
      <w:r w:rsidRPr="006B3610">
        <w:rPr>
          <w:rFonts w:ascii="Cambria" w:hAnsi="Cambria" w:cs="Cambria"/>
          <w:b/>
          <w:bCs/>
          <w:color w:val="000000"/>
        </w:rPr>
        <w:t xml:space="preserve"> Kč do </w:t>
      </w:r>
      <w:r>
        <w:rPr>
          <w:rFonts w:ascii="Cambria" w:hAnsi="Cambria" w:cs="Cambria"/>
          <w:b/>
          <w:bCs/>
          <w:color w:val="000000"/>
        </w:rPr>
        <w:t>45 420</w:t>
      </w:r>
      <w:r w:rsidRPr="006B3610">
        <w:rPr>
          <w:rFonts w:ascii="Cambria" w:hAnsi="Cambria" w:cs="Cambria"/>
          <w:b/>
          <w:bCs/>
          <w:color w:val="000000"/>
        </w:rPr>
        <w:t xml:space="preserve"> Kč</w:t>
      </w:r>
      <w:r w:rsidRPr="006B3610">
        <w:rPr>
          <w:rFonts w:ascii="Cambria" w:hAnsi="Cambria" w:cs="Cambria"/>
          <w:color w:val="000000"/>
        </w:rPr>
        <w:t xml:space="preserve">. </w:t>
      </w:r>
    </w:p>
    <w:p w:rsidR="0054430D" w:rsidRPr="00947E31" w:rsidRDefault="009D1BB7" w:rsidP="0054430D">
      <w:pPr>
        <w:spacing w:before="120" w:after="120" w:line="240" w:lineRule="auto"/>
        <w:jc w:val="both"/>
        <w:rPr>
          <w:rFonts w:ascii="Cambria" w:hAnsi="Cambria" w:cs="Cambria"/>
          <w:color w:val="000000"/>
        </w:rPr>
      </w:pPr>
      <w:r w:rsidRPr="009D1BB7">
        <w:rPr>
          <w:rFonts w:ascii="Cambria" w:hAnsi="Cambria" w:cs="Cambria"/>
          <w:color w:val="000000"/>
        </w:rPr>
        <w:t xml:space="preserve">Jedná se o tzv. klíčové </w:t>
      </w:r>
      <w:r w:rsidRPr="00947E31">
        <w:rPr>
          <w:rFonts w:ascii="Cambria" w:hAnsi="Cambria" w:cs="Cambria"/>
          <w:color w:val="000000"/>
        </w:rPr>
        <w:t>služební místo podle § 1 odst. 3 nařízení vlády č. 304/2014 Sb. a státnímu zaměstnanci lze určit platový tarif až do výše 120 % nejvyššího platového stupně 13. platové třídy, tj.</w:t>
      </w:r>
      <w:r w:rsidR="00947E31">
        <w:rPr>
          <w:rFonts w:ascii="Cambria" w:hAnsi="Cambria" w:cs="Cambria"/>
          <w:color w:val="000000"/>
        </w:rPr>
        <w:t> </w:t>
      </w:r>
      <w:r w:rsidRPr="00947E31">
        <w:rPr>
          <w:rFonts w:ascii="Cambria" w:hAnsi="Cambria" w:cs="Cambria"/>
          <w:color w:val="000000"/>
        </w:rPr>
        <w:t>54 504 Kč, za předpokladu, že bude plnit nejnáročnější a pro služební úřad nepostradatelné služební úkoly</w:t>
      </w:r>
      <w:r w:rsidR="0054430D" w:rsidRPr="00947E31">
        <w:rPr>
          <w:rFonts w:ascii="Cambria" w:hAnsi="Cambria" w:cs="Cambria"/>
          <w:color w:val="000000"/>
        </w:rPr>
        <w:t xml:space="preserve">. </w:t>
      </w:r>
    </w:p>
    <w:p w:rsidR="0054430D" w:rsidRPr="00947E31" w:rsidRDefault="0054430D" w:rsidP="0054430D">
      <w:pPr>
        <w:autoSpaceDE w:val="0"/>
        <w:autoSpaceDN w:val="0"/>
        <w:adjustRightInd w:val="0"/>
        <w:spacing w:after="0" w:line="240" w:lineRule="auto"/>
        <w:rPr>
          <w:rFonts w:ascii="Cambria" w:hAnsi="Cambria" w:cs="Calibri"/>
          <w:b/>
          <w:bCs/>
          <w:color w:val="000000"/>
          <w:sz w:val="23"/>
          <w:szCs w:val="23"/>
        </w:rPr>
      </w:pPr>
      <w:r w:rsidRPr="00947E31">
        <w:rPr>
          <w:rFonts w:ascii="Cambria" w:hAnsi="Cambria" w:cs="Calibri"/>
          <w:b/>
          <w:bCs/>
          <w:color w:val="000000"/>
          <w:sz w:val="23"/>
          <w:szCs w:val="23"/>
        </w:rPr>
        <w:t xml:space="preserve">2.2 Osobní příplatek </w:t>
      </w:r>
    </w:p>
    <w:p w:rsidR="0054430D" w:rsidRPr="006B3610" w:rsidRDefault="0054430D" w:rsidP="0054430D">
      <w:pPr>
        <w:spacing w:before="120" w:after="120" w:line="240" w:lineRule="auto"/>
        <w:jc w:val="both"/>
        <w:rPr>
          <w:rFonts w:ascii="Cambria" w:hAnsi="Cambria" w:cs="Arial"/>
          <w:color w:val="000000"/>
        </w:rPr>
      </w:pPr>
      <w:r w:rsidRPr="00947E31">
        <w:rPr>
          <w:rFonts w:asciiTheme="majorHAnsi" w:hAnsiTheme="majorHAnsi" w:cs="Times New Roman"/>
        </w:rPr>
        <w:t>Rozpětí</w:t>
      </w:r>
      <w:r w:rsidRPr="00947E31">
        <w:rPr>
          <w:rFonts w:ascii="Cambria" w:hAnsi="Cambria" w:cs="Cambria"/>
          <w:color w:val="000000"/>
        </w:rPr>
        <w:t xml:space="preserve"> </w:t>
      </w:r>
      <w:r w:rsidRPr="00947E31">
        <w:rPr>
          <w:rFonts w:ascii="Cambria" w:hAnsi="Cambria" w:cs="Cambria"/>
          <w:b/>
          <w:bCs/>
          <w:color w:val="000000"/>
        </w:rPr>
        <w:t xml:space="preserve">od 2 271 Kč do 6 813 Kč </w:t>
      </w:r>
      <w:r w:rsidRPr="00947E31">
        <w:rPr>
          <w:rFonts w:ascii="Cambria" w:hAnsi="Cambria" w:cs="Cambria"/>
          <w:color w:val="000000"/>
        </w:rPr>
        <w:t>odpovídá</w:t>
      </w:r>
      <w:r w:rsidRPr="006B3610">
        <w:rPr>
          <w:rFonts w:ascii="Cambria" w:hAnsi="Cambria" w:cs="Cambria"/>
          <w:color w:val="000000"/>
        </w:rPr>
        <w:t xml:space="preserve">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753C1" w:rsidP="0054430D">
      <w:pPr>
        <w:spacing w:before="120" w:after="120" w:line="240" w:lineRule="auto"/>
        <w:jc w:val="both"/>
        <w:rPr>
          <w:rFonts w:ascii="Cambria" w:hAnsi="Cambria" w:cs="Cambria"/>
        </w:rPr>
      </w:pPr>
      <w:r w:rsidRPr="007753C1">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w:t>
      </w:r>
      <w:r w:rsidRPr="007753C1">
        <w:rPr>
          <w:rFonts w:ascii="Cambria" w:hAnsi="Cambria" w:cs="Cambria"/>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3B4EC8" w:rsidRPr="00E31F33">
        <w:rPr>
          <w:rFonts w:ascii="Cambria" w:hAnsi="Cambria" w:cs="Cambria"/>
          <w:b/>
        </w:rPr>
        <w:t>300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B14A84">
        <w:rPr>
          <w:rFonts w:ascii="Cambria" w:hAnsi="Cambria" w:cs="Cambria"/>
          <w:b/>
          <w:bCs/>
          <w:color w:val="000000"/>
        </w:rPr>
        <w:t>únor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F14E9A">
      <w:pPr>
        <w:spacing w:after="120" w:line="240" w:lineRule="auto"/>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F14E9A" w:rsidRPr="00651C5E">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F728C6">
        <w:rPr>
          <w:rFonts w:ascii="Cambria" w:hAnsi="Cambria" w:cs="Cambria"/>
          <w:b/>
          <w:color w:val="000000"/>
        </w:rPr>
        <w:t>28. listopadu</w:t>
      </w:r>
      <w:r w:rsidR="002B423D">
        <w:rPr>
          <w:rFonts w:ascii="Cambria" w:hAnsi="Cambria" w:cs="Cambria"/>
          <w:b/>
          <w:color w:val="000000"/>
        </w:rPr>
        <w:t xml:space="preserve"> </w:t>
      </w:r>
      <w:r w:rsidRPr="00C0130C">
        <w:rPr>
          <w:rFonts w:ascii="Cambria" w:hAnsi="Cambria" w:cs="Cambria"/>
          <w:b/>
          <w:color w:val="000000"/>
        </w:rPr>
        <w:t>202</w:t>
      </w:r>
      <w:r w:rsidR="004C2CC7">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E370A3">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906145" w:rsidRPr="00906145">
        <w:rPr>
          <w:rFonts w:asciiTheme="majorHAnsi" w:eastAsia="Times New Roman" w:hAnsiTheme="majorHAnsi" w:cs="Times New Roman"/>
          <w:b/>
          <w:bCs/>
          <w:color w:val="000000" w:themeColor="text1"/>
          <w:lang w:eastAsia="cs-CZ"/>
        </w:rPr>
        <w:t>ministerský rada odboru ochrany územních zájmů a státního odborného dozoru sekce majetkové Ministerstva obrany (</w:t>
      </w:r>
      <w:proofErr w:type="spellStart"/>
      <w:r w:rsidR="00906145" w:rsidRPr="00906145">
        <w:rPr>
          <w:rFonts w:asciiTheme="majorHAnsi" w:eastAsia="Times New Roman" w:hAnsiTheme="majorHAnsi" w:cs="Times New Roman"/>
          <w:b/>
          <w:bCs/>
          <w:color w:val="000000" w:themeColor="text1"/>
          <w:lang w:eastAsia="cs-CZ"/>
        </w:rPr>
        <w:t>extID</w:t>
      </w:r>
      <w:proofErr w:type="spellEnd"/>
      <w:r w:rsidR="00906145">
        <w:rPr>
          <w:rFonts w:asciiTheme="majorHAnsi" w:eastAsia="Times New Roman" w:hAnsiTheme="majorHAnsi" w:cs="Times New Roman"/>
          <w:b/>
          <w:bCs/>
          <w:color w:val="000000" w:themeColor="text1"/>
          <w:lang w:eastAsia="cs-CZ"/>
        </w:rPr>
        <w:t> </w:t>
      </w:r>
      <w:r w:rsidR="00906145" w:rsidRPr="00906145">
        <w:rPr>
          <w:rFonts w:asciiTheme="majorHAnsi" w:eastAsia="Times New Roman" w:hAnsiTheme="majorHAnsi" w:cs="Times New Roman"/>
          <w:b/>
          <w:bCs/>
          <w:color w:val="000000" w:themeColor="text1"/>
          <w:lang w:eastAsia="cs-CZ"/>
        </w:rPr>
        <w:t>2020 1150 0003</w:t>
      </w:r>
      <w:r w:rsidR="0054430D" w:rsidRPr="0054430D">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proofErr w:type="gramStart"/>
      <w:r>
        <w:rPr>
          <w:rFonts w:asciiTheme="majorHAnsi" w:eastAsia="Times New Roman" w:hAnsiTheme="majorHAnsi" w:cs="Times New Roman"/>
          <w:lang w:eastAsia="cs-CZ"/>
        </w:rPr>
        <w:t>Výběrového</w:t>
      </w:r>
      <w:proofErr w:type="gramEnd"/>
      <w:r>
        <w:rPr>
          <w:rFonts w:asciiTheme="majorHAnsi" w:eastAsia="Times New Roman" w:hAnsiTheme="majorHAnsi" w:cs="Times New Roman"/>
          <w:lang w:eastAsia="cs-CZ"/>
        </w:rPr>
        <w:t xml:space="preserve">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xml:space="preserve">, </w:t>
      </w:r>
      <w:proofErr w:type="gramStart"/>
      <w:r>
        <w:rPr>
          <w:rFonts w:asciiTheme="majorHAnsi" w:eastAsia="Times New Roman" w:hAnsiTheme="majorHAnsi" w:cs="Times New Roman"/>
          <w:lang w:eastAsia="cs-CZ"/>
        </w:rPr>
        <w:t>který</w:t>
      </w:r>
      <w:r w:rsidR="002A7EAB" w:rsidRPr="002A7EAB">
        <w:rPr>
          <w:rFonts w:asciiTheme="majorHAnsi" w:eastAsia="Times New Roman" w:hAnsiTheme="majorHAnsi" w:cs="Times New Roman"/>
          <w:lang w:eastAsia="cs-CZ"/>
        </w:rPr>
        <w:t>:</w:t>
      </w:r>
      <w:proofErr w:type="gramEnd"/>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sidR="00780844">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F95D52" w:rsidRPr="00F95D52" w:rsidRDefault="00780844" w:rsidP="00F95D52">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5625EF" w:rsidRPr="0053219B">
        <w:rPr>
          <w:rFonts w:asciiTheme="majorHAnsi" w:hAnsiTheme="majorHAnsi"/>
          <w:iCs/>
          <w:sz w:val="18"/>
          <w:szCs w:val="18"/>
        </w:rPr>
        <w:t>.</w:t>
      </w:r>
      <w:r w:rsidR="005625EF">
        <w:rPr>
          <w:rFonts w:asciiTheme="majorHAnsi" w:hAnsiTheme="majorHAnsi"/>
          <w:i/>
          <w:iCs/>
          <w:sz w:val="18"/>
          <w:szCs w:val="18"/>
        </w:rPr>
        <w:t xml:space="preserve"> </w:t>
      </w:r>
      <w:r w:rsidR="009E5ADD" w:rsidRPr="006F438A">
        <w:rPr>
          <w:rFonts w:asciiTheme="majorHAnsi" w:eastAsia="Times New Roman" w:hAnsiTheme="majorHAnsi" w:cs="Times New Roman"/>
          <w:lang w:eastAsia="cs-CZ"/>
        </w:rPr>
        <w:t>Splnění předpokladu podle § 25 odst. 1 písm. g)</w:t>
      </w:r>
      <w:r w:rsidR="009E5ADD">
        <w:rPr>
          <w:rFonts w:asciiTheme="majorHAnsi" w:eastAsia="Times New Roman" w:hAnsiTheme="majorHAnsi" w:cs="Times New Roman"/>
          <w:lang w:eastAsia="cs-CZ"/>
        </w:rPr>
        <w:t xml:space="preserve"> zákona o státní službě</w:t>
      </w:r>
      <w:r w:rsidR="009E5ADD" w:rsidRPr="006F438A">
        <w:rPr>
          <w:rFonts w:asciiTheme="majorHAnsi" w:eastAsia="Times New Roman" w:hAnsiTheme="majorHAnsi" w:cs="Times New Roman"/>
          <w:lang w:eastAsia="cs-CZ"/>
        </w:rPr>
        <w:t xml:space="preserve"> se dokládá písemným čestným prohlášením.</w:t>
      </w:r>
    </w:p>
    <w:p w:rsidR="00F95D52" w:rsidRDefault="00F95D52" w:rsidP="009E0ABA">
      <w:pPr>
        <w:numPr>
          <w:ilvl w:val="0"/>
          <w:numId w:val="7"/>
        </w:numPr>
        <w:spacing w:before="60" w:after="60" w:line="240" w:lineRule="auto"/>
        <w:jc w:val="both"/>
        <w:rPr>
          <w:rFonts w:asciiTheme="majorHAnsi" w:eastAsia="Times New Roman" w:hAnsiTheme="majorHAnsi" w:cs="Times New Roman"/>
          <w:lang w:eastAsia="cs-CZ"/>
        </w:rPr>
      </w:pPr>
      <w:r w:rsidRPr="00A103C7">
        <w:rPr>
          <w:rFonts w:asciiTheme="majorHAnsi" w:eastAsia="Times New Roman" w:hAnsiTheme="majorHAnsi" w:cs="Times New Roman"/>
          <w:lang w:eastAsia="cs-CZ"/>
        </w:rPr>
        <w:t xml:space="preserve">Žadatel musí splňovat jiný požadavek stanovený podle § 25 odst. 5 písm. a) zákona o státní službě </w:t>
      </w:r>
      <w:r w:rsidRPr="00D11FB0">
        <w:rPr>
          <w:rFonts w:asciiTheme="majorHAnsi" w:eastAsia="Times New Roman" w:hAnsiTheme="majorHAnsi" w:cs="Times New Roman"/>
          <w:lang w:eastAsia="cs-CZ"/>
        </w:rPr>
        <w:t xml:space="preserve">služebním předpisem státního tajemníka v Ministerstvu </w:t>
      </w:r>
      <w:r w:rsidRPr="00772FDD">
        <w:rPr>
          <w:rFonts w:asciiTheme="majorHAnsi" w:eastAsia="Times New Roman" w:hAnsiTheme="majorHAnsi" w:cs="Times New Roman"/>
        </w:rPr>
        <w:t>č. 1/202</w:t>
      </w:r>
      <w:r>
        <w:rPr>
          <w:rFonts w:asciiTheme="majorHAnsi" w:eastAsia="Times New Roman" w:hAnsiTheme="majorHAnsi" w:cs="Times New Roman"/>
        </w:rPr>
        <w:t>4</w:t>
      </w:r>
      <w:r w:rsidRPr="00772FDD">
        <w:rPr>
          <w:rFonts w:asciiTheme="majorHAnsi" w:eastAsia="Times New Roman" w:hAnsiTheme="majorHAnsi" w:cs="Times New Roman"/>
        </w:rPr>
        <w:t>, kterým se stanoví vnitřní systemizace a organizační struktura pro rok 202</w:t>
      </w:r>
      <w:r>
        <w:rPr>
          <w:rFonts w:asciiTheme="majorHAnsi" w:eastAsia="Times New Roman" w:hAnsiTheme="majorHAnsi" w:cs="Times New Roman"/>
        </w:rPr>
        <w:t>4</w:t>
      </w:r>
      <w:r w:rsidRPr="00772FDD">
        <w:rPr>
          <w:rFonts w:asciiTheme="majorHAnsi" w:eastAsia="Times New Roman" w:hAnsiTheme="majorHAnsi" w:cs="Times New Roman"/>
        </w:rPr>
        <w:t xml:space="preserve"> (SP-01/202</w:t>
      </w:r>
      <w:r>
        <w:rPr>
          <w:rFonts w:asciiTheme="majorHAnsi" w:eastAsia="Times New Roman" w:hAnsiTheme="majorHAnsi" w:cs="Times New Roman"/>
        </w:rPr>
        <w:t>4</w:t>
      </w:r>
      <w:r w:rsidRPr="00772FDD">
        <w:rPr>
          <w:rFonts w:asciiTheme="majorHAnsi" w:eastAsia="Times New Roman" w:hAnsiTheme="majorHAnsi" w:cs="Times New Roman"/>
        </w:rPr>
        <w:t>-ST)</w:t>
      </w:r>
      <w:r>
        <w:rPr>
          <w:rFonts w:asciiTheme="majorHAnsi" w:eastAsia="Times New Roman" w:hAnsiTheme="majorHAnsi" w:cs="Times New Roman"/>
          <w:lang w:eastAsia="cs-CZ"/>
        </w:rPr>
        <w:t xml:space="preserve">, </w:t>
      </w:r>
      <w:r w:rsidR="009E0ABA" w:rsidRPr="009E0ABA">
        <w:rPr>
          <w:rFonts w:asciiTheme="majorHAnsi" w:eastAsia="Times New Roman" w:hAnsiTheme="majorHAnsi" w:cs="Times New Roman"/>
          <w:lang w:eastAsia="cs-CZ"/>
        </w:rPr>
        <w:t>ve znění pozdějších služebních předpisů</w:t>
      </w:r>
      <w:r>
        <w:rPr>
          <w:rFonts w:asciiTheme="majorHAnsi" w:eastAsia="Times New Roman" w:hAnsiTheme="majorHAnsi" w:cs="Times New Roman"/>
          <w:lang w:eastAsia="cs-CZ"/>
        </w:rPr>
        <w:t xml:space="preserve">, </w:t>
      </w:r>
      <w:r w:rsidRPr="00A103C7">
        <w:rPr>
          <w:rFonts w:asciiTheme="majorHAnsi" w:eastAsia="Times New Roman" w:hAnsiTheme="majorHAnsi" w:cs="Times New Roman"/>
          <w:lang w:eastAsia="cs-CZ"/>
        </w:rPr>
        <w:t xml:space="preserve">kterým je </w:t>
      </w:r>
      <w:r w:rsidRPr="00A103C7">
        <w:rPr>
          <w:rFonts w:asciiTheme="majorHAnsi" w:eastAsia="Times New Roman" w:hAnsiTheme="majorHAnsi" w:cs="Times New Roman"/>
          <w:b/>
          <w:lang w:eastAsia="cs-CZ"/>
        </w:rPr>
        <w:t xml:space="preserve">odborné zaměření vzdělání </w:t>
      </w:r>
      <w:r w:rsidRPr="00A103C7">
        <w:rPr>
          <w:rFonts w:asciiTheme="majorHAnsi" w:eastAsia="Times New Roman" w:hAnsiTheme="majorHAnsi" w:cs="Times New Roman"/>
          <w:lang w:eastAsia="cs-CZ"/>
        </w:rPr>
        <w:t xml:space="preserve">v magisterském </w:t>
      </w:r>
      <w:r>
        <w:rPr>
          <w:rFonts w:asciiTheme="majorHAnsi" w:eastAsia="Times New Roman" w:hAnsiTheme="majorHAnsi" w:cs="Times New Roman"/>
          <w:lang w:eastAsia="cs-CZ"/>
        </w:rPr>
        <w:t xml:space="preserve">studijním programu </w:t>
      </w:r>
      <w:r w:rsidRPr="00A103C7">
        <w:rPr>
          <w:rFonts w:asciiTheme="majorHAnsi" w:eastAsia="Times New Roman" w:hAnsiTheme="majorHAnsi" w:cs="Times New Roman"/>
          <w:b/>
          <w:lang w:eastAsia="cs-CZ"/>
        </w:rPr>
        <w:t xml:space="preserve">Právo, právní </w:t>
      </w:r>
      <w:r>
        <w:rPr>
          <w:rFonts w:asciiTheme="majorHAnsi" w:eastAsia="Times New Roman" w:hAnsiTheme="majorHAnsi" w:cs="Times New Roman"/>
          <w:b/>
          <w:lang w:eastAsia="cs-CZ"/>
        </w:rPr>
        <w:t>a</w:t>
      </w:r>
      <w:r w:rsidRPr="00A103C7">
        <w:rPr>
          <w:rFonts w:asciiTheme="majorHAnsi" w:eastAsia="Times New Roman" w:hAnsiTheme="majorHAnsi" w:cs="Times New Roman"/>
          <w:b/>
          <w:lang w:eastAsia="cs-CZ"/>
        </w:rPr>
        <w:t xml:space="preserve"> veřejnosprávní činnost</w:t>
      </w:r>
      <w:r>
        <w:rPr>
          <w:rFonts w:asciiTheme="majorHAnsi" w:eastAsia="Times New Roman" w:hAnsiTheme="majorHAnsi" w:cs="Times New Roman"/>
          <w:lang w:eastAsia="cs-CZ"/>
        </w:rPr>
        <w:t xml:space="preserve"> (č. 68 </w:t>
      </w:r>
      <w:r w:rsidRPr="00A103C7">
        <w:rPr>
          <w:rFonts w:asciiTheme="majorHAnsi" w:eastAsia="Times New Roman" w:hAnsiTheme="majorHAnsi" w:cs="Times New Roman"/>
          <w:lang w:eastAsia="cs-CZ"/>
        </w:rPr>
        <w:t>podle Kmenové klasifikace oborů vzdělání). Splnění tohoto požadavku se dokládá originálem nebo úředně ověřenou kopií příslušné listiny (vysokoškolský diplom v</w:t>
      </w:r>
      <w:r>
        <w:rPr>
          <w:rFonts w:asciiTheme="majorHAnsi" w:eastAsia="Times New Roman" w:hAnsiTheme="majorHAnsi" w:cs="Times New Roman"/>
          <w:lang w:eastAsia="cs-CZ"/>
        </w:rPr>
        <w:t>e studijním</w:t>
      </w:r>
      <w:r w:rsidRPr="00A103C7">
        <w:rPr>
          <w:rFonts w:asciiTheme="majorHAnsi" w:eastAsia="Times New Roman" w:hAnsiTheme="majorHAnsi" w:cs="Times New Roman"/>
          <w:lang w:eastAsia="cs-CZ"/>
        </w:rPr>
        <w:t> </w:t>
      </w:r>
      <w:r>
        <w:rPr>
          <w:rFonts w:asciiTheme="majorHAnsi" w:eastAsia="Times New Roman" w:hAnsiTheme="majorHAnsi" w:cs="Times New Roman"/>
          <w:lang w:eastAsia="cs-CZ"/>
        </w:rPr>
        <w:t>programu</w:t>
      </w:r>
      <w:r w:rsidRPr="00A103C7">
        <w:rPr>
          <w:rFonts w:asciiTheme="majorHAnsi" w:eastAsia="Times New Roman" w:hAnsiTheme="majorHAnsi" w:cs="Times New Roman"/>
          <w:lang w:eastAsia="cs-CZ"/>
        </w:rPr>
        <w:t xml:space="preserve"> Právo, právní </w:t>
      </w:r>
      <w:r>
        <w:rPr>
          <w:rFonts w:asciiTheme="majorHAnsi" w:eastAsia="Times New Roman" w:hAnsiTheme="majorHAnsi" w:cs="Times New Roman"/>
          <w:lang w:eastAsia="cs-CZ"/>
        </w:rPr>
        <w:t>a</w:t>
      </w:r>
      <w:r w:rsidRPr="00A103C7">
        <w:rPr>
          <w:rFonts w:asciiTheme="majorHAnsi" w:eastAsia="Times New Roman" w:hAnsiTheme="majorHAnsi" w:cs="Times New Roman"/>
          <w:lang w:eastAsia="cs-CZ"/>
        </w:rPr>
        <w:t xml:space="preserve"> veřejnosprávní činnost</w:t>
      </w:r>
      <w:r>
        <w:rPr>
          <w:rFonts w:asciiTheme="majorHAnsi" w:eastAsia="Times New Roman" w:hAnsiTheme="majorHAnsi" w:cs="Times New Roman"/>
          <w:lang w:eastAsia="cs-CZ"/>
        </w:rPr>
        <w:t>).</w:t>
      </w:r>
    </w:p>
    <w:p w:rsidR="005F6263" w:rsidRPr="00F95D52" w:rsidRDefault="005F6263" w:rsidP="009E0ABA">
      <w:pPr>
        <w:numPr>
          <w:ilvl w:val="0"/>
          <w:numId w:val="7"/>
        </w:numPr>
        <w:spacing w:before="60" w:after="60" w:line="240" w:lineRule="auto"/>
        <w:jc w:val="both"/>
        <w:rPr>
          <w:rFonts w:asciiTheme="majorHAnsi" w:eastAsia="Times New Roman" w:hAnsiTheme="majorHAnsi" w:cs="Times New Roman"/>
          <w:lang w:eastAsia="cs-CZ"/>
        </w:rPr>
      </w:pPr>
      <w:r w:rsidRPr="005F6263">
        <w:rPr>
          <w:rFonts w:asciiTheme="majorHAnsi" w:eastAsia="Times New Roman" w:hAnsiTheme="majorHAnsi" w:cs="Times New Roman"/>
          <w:lang w:eastAsia="cs-CZ"/>
        </w:rPr>
        <w:t>Žadatel musí splňovat jiný odborný požadavek stanovený podle § 25 odst. 5 písm. a) zákona‚</w:t>
      </w:r>
      <w:r w:rsidRPr="005F6263">
        <w:rPr>
          <w:rFonts w:asciiTheme="majorHAnsi" w:eastAsia="Times New Roman" w:hAnsiTheme="majorHAnsi" w:cs="Times New Roman"/>
          <w:lang w:eastAsia="cs-CZ"/>
        </w:rPr>
        <w:br/>
        <w:t>o státní službě služebním předpisem státního tajemníka v Ministerstvu obrany č. 1/2024, kterým se stanoví vnitřní systemizace a organizační struktura pro rok 2024 (SP-01/2024-ST), ve znění pozdějších služebních předpisů, kterým je </w:t>
      </w:r>
      <w:r w:rsidRPr="005F6263">
        <w:rPr>
          <w:rFonts w:asciiTheme="majorHAnsi" w:eastAsia="Times New Roman" w:hAnsiTheme="majorHAnsi" w:cs="Times New Roman"/>
          <w:b/>
          <w:lang w:eastAsia="cs-CZ"/>
        </w:rPr>
        <w:t>oprávnění k řízení motorových vozidel minimálně pro skupinu „B“</w:t>
      </w:r>
      <w:r w:rsidRPr="005F6263">
        <w:rPr>
          <w:rFonts w:asciiTheme="majorHAnsi" w:eastAsia="Times New Roman" w:hAnsiTheme="majorHAnsi" w:cs="Times New Roman"/>
          <w:lang w:eastAsia="cs-CZ"/>
        </w:rPr>
        <w:t xml:space="preserve"> dle § 80 a násl. zákona č. 361/2000 Sb., o provozu na pozemních komunikacích a o změnách některých zákonů. Splnění tohoto požadavku se dokládá příslušnou veřejnou listinou, která osvědčuje řidičské oprávnění držitele a jeho rozsahu, tj. řidičský průkaz. Při podání žádosti lze doložit prostou kopii řidičského průkazu. Nejpozději před konáním pohovoru je třeba doložit příslušnou veřejnou listinu, kterou bude řidičské oprávnění žadatele prokázáno (originál řidičského průkazu</w:t>
      </w:r>
      <w:r>
        <w:rPr>
          <w:rFonts w:asciiTheme="majorHAnsi" w:eastAsia="Times New Roman" w:hAnsiTheme="majorHAnsi" w:cs="Times New Roman"/>
          <w:lang w:eastAsia="cs-CZ"/>
        </w:rPr>
        <w:t>).</w:t>
      </w:r>
    </w:p>
    <w:p w:rsidR="00781C66" w:rsidRDefault="001B4459" w:rsidP="00D327DF">
      <w:pPr>
        <w:numPr>
          <w:ilvl w:val="0"/>
          <w:numId w:val="7"/>
        </w:numPr>
        <w:spacing w:before="120" w:after="120" w:line="240" w:lineRule="auto"/>
        <w:jc w:val="both"/>
        <w:rPr>
          <w:rFonts w:asciiTheme="majorHAnsi" w:eastAsia="Times New Roman" w:hAnsiTheme="majorHAnsi" w:cs="Times New Roman"/>
          <w:lang w:eastAsia="cs-CZ"/>
        </w:rPr>
      </w:pPr>
      <w:r w:rsidRPr="001B4459">
        <w:rPr>
          <w:rFonts w:asciiTheme="majorHAnsi" w:eastAsia="Times New Roman" w:hAnsiTheme="majorHAnsi" w:cs="Times New Roman"/>
        </w:rPr>
        <w:t xml:space="preserve">Žadatel musí splňovat jiný požadavek stanovený podle § 25 odst. 5 písm. b) zákona o státní službě služebním předpisem státního tajemníka v Ministerstvu obrany </w:t>
      </w:r>
      <w:r w:rsidR="00D327DF" w:rsidRPr="00D327DF">
        <w:rPr>
          <w:rFonts w:asciiTheme="majorHAnsi" w:eastAsia="Times New Roman" w:hAnsiTheme="majorHAnsi" w:cs="Times New Roman"/>
        </w:rPr>
        <w:t xml:space="preserve">č. 1/2024, kterým se stanoví vnitřní systemizace a organizační struktura pro rok 2024 (SP-01/2024-ST), ve znění pozdějších služebních </w:t>
      </w:r>
      <w:r w:rsidR="00D327DF" w:rsidRPr="00D327DF">
        <w:rPr>
          <w:rFonts w:asciiTheme="majorHAnsi" w:eastAsia="Times New Roman" w:hAnsiTheme="majorHAnsi" w:cs="Times New Roman"/>
        </w:rPr>
        <w:lastRenderedPageBreak/>
        <w:t>předpisů</w:t>
      </w:r>
      <w:r w:rsidR="00EC1DCD">
        <w:rPr>
          <w:rFonts w:asciiTheme="majorHAnsi" w:eastAsia="Times New Roman" w:hAnsiTheme="majorHAnsi" w:cs="Times New Roman"/>
        </w:rPr>
        <w:t xml:space="preserve">, </w:t>
      </w:r>
      <w:r w:rsidRPr="001B4459">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1B4459">
        <w:rPr>
          <w:rFonts w:asciiTheme="majorHAnsi" w:eastAsia="Times New Roman" w:hAnsiTheme="majorHAnsi" w:cs="Times New Roman"/>
          <w:b/>
        </w:rPr>
        <w:t>DŮVĚRNÉ</w:t>
      </w:r>
      <w:r w:rsidRPr="001B4459">
        <w:rPr>
          <w:rFonts w:asciiTheme="majorHAnsi" w:eastAsia="Times New Roman" w:hAnsiTheme="majorHAnsi" w:cs="Times New Roman"/>
        </w:rPr>
        <w:t>. Splnění tohoto požadavku se dokládá úředně ověřenou kopií platného Osvědčení fyzické osoby alespoň na stupeň utajení</w:t>
      </w:r>
      <w:r w:rsidRPr="001B4459">
        <w:rPr>
          <w:rFonts w:asciiTheme="majorHAnsi" w:eastAsia="Times New Roman" w:hAnsiTheme="majorHAnsi" w:cs="Times New Roman"/>
          <w:b/>
        </w:rPr>
        <w:t xml:space="preserve"> DŮVĚRNÉ</w:t>
      </w:r>
      <w:r w:rsidRPr="001B4459">
        <w:rPr>
          <w:rFonts w:asciiTheme="majorHAnsi" w:eastAsia="Times New Roman" w:hAnsiTheme="majorHAnsi" w:cs="Times New Roman"/>
        </w:rPr>
        <w:t xml:space="preserve">. Pokud žadatel nedisponuje </w:t>
      </w:r>
      <w:r w:rsidRPr="00766A65">
        <w:rPr>
          <w:rFonts w:asciiTheme="majorHAnsi" w:eastAsia="Times New Roman" w:hAnsiTheme="majorHAnsi" w:cs="Times New Roman"/>
        </w:rPr>
        <w:t>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w:t>
      </w:r>
      <w:r w:rsidR="003572F4" w:rsidRPr="00766A65">
        <w:rPr>
          <w:rFonts w:asciiTheme="majorHAnsi" w:eastAsia="Times New Roman" w:hAnsiTheme="majorHAnsi" w:cs="Times New Roman"/>
        </w:rPr>
        <w:t>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Pr="00766A65">
        <w:rPr>
          <w:rFonts w:asciiTheme="majorHAnsi" w:eastAsia="Times New Roman" w:hAnsiTheme="majorHAnsi" w:cs="Times New Roman"/>
          <w:b/>
        </w:rPr>
        <w:t xml:space="preserve">, </w:t>
      </w:r>
      <w:r w:rsidRPr="00766A65">
        <w:rPr>
          <w:rFonts w:asciiTheme="majorHAnsi" w:eastAsia="Times New Roman" w:hAnsiTheme="majorHAnsi" w:cs="Times New Roman"/>
        </w:rPr>
        <w:t xml:space="preserve">resp. rozhodnutí o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91707D" w:rsidRDefault="0091707D" w:rsidP="00C17E0F">
      <w:pPr>
        <w:widowControl w:val="0"/>
        <w:spacing w:after="0" w:line="240" w:lineRule="auto"/>
        <w:ind w:left="5670"/>
        <w:jc w:val="center"/>
        <w:rPr>
          <w:rFonts w:asciiTheme="majorHAnsi" w:hAnsiTheme="majorHAnsi" w:cs="Times New Roman"/>
        </w:rPr>
      </w:pPr>
      <w:r w:rsidRPr="00C1364F">
        <w:rPr>
          <w:rFonts w:asciiTheme="majorHAnsi" w:hAnsiTheme="majorHAnsi" w:cs="Times New Roman"/>
        </w:rPr>
        <w:t>Ing. Petr Vančura</w:t>
      </w:r>
      <w:r w:rsidRPr="00C1364F">
        <w:rPr>
          <w:rFonts w:asciiTheme="majorHAnsi" w:hAnsiTheme="majorHAnsi" w:cs="Times New Roman"/>
        </w:rPr>
        <w:br/>
        <w:t>státní tajemník v Ministerstvu obrany</w:t>
      </w:r>
    </w:p>
    <w:p w:rsidR="00C17E0F" w:rsidRPr="00C1364F"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376513" w:rsidRDefault="00376513" w:rsidP="00EA57C7">
      <w:pPr>
        <w:spacing w:before="120" w:after="0" w:line="240" w:lineRule="auto"/>
        <w:jc w:val="both"/>
        <w:rPr>
          <w:rFonts w:asciiTheme="majorHAnsi" w:hAnsiTheme="majorHAnsi" w:cs="Times New Roman"/>
        </w:rPr>
      </w:pPr>
    </w:p>
    <w:p w:rsidR="00DD5DDC" w:rsidRDefault="00DD5DDC" w:rsidP="00EA57C7">
      <w:pPr>
        <w:spacing w:before="120" w:after="0" w:line="240" w:lineRule="auto"/>
        <w:jc w:val="both"/>
        <w:rPr>
          <w:rFonts w:asciiTheme="majorHAnsi" w:hAnsiTheme="majorHAnsi" w:cs="Times New Roman"/>
        </w:rPr>
      </w:pPr>
    </w:p>
    <w:p w:rsidR="00DD5DDC" w:rsidRDefault="00DD5DDC" w:rsidP="00EA57C7">
      <w:pPr>
        <w:spacing w:before="120" w:after="0" w:line="240" w:lineRule="auto"/>
        <w:jc w:val="both"/>
        <w:rPr>
          <w:rFonts w:asciiTheme="majorHAnsi" w:hAnsiTheme="majorHAnsi" w:cs="Times New Roman"/>
        </w:rPr>
      </w:pPr>
    </w:p>
    <w:p w:rsidR="00C35829" w:rsidRDefault="00C35829"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5F1BE3"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DBE" w:rsidRDefault="00A10DBE">
      <w:pPr>
        <w:spacing w:after="0" w:line="240" w:lineRule="auto"/>
      </w:pPr>
      <w:r>
        <w:separator/>
      </w:r>
    </w:p>
  </w:endnote>
  <w:endnote w:type="continuationSeparator" w:id="0">
    <w:p w:rsidR="00A10DBE" w:rsidRDefault="00A1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007957">
    <w:pPr>
      <w:pStyle w:val="Zpat"/>
      <w:jc w:val="center"/>
    </w:pPr>
  </w:p>
  <w:p w:rsidR="001873E3" w:rsidRDefault="000079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DBE" w:rsidRDefault="00A10DBE">
      <w:pPr>
        <w:spacing w:after="0" w:line="240" w:lineRule="auto"/>
      </w:pPr>
      <w:r>
        <w:separator/>
      </w:r>
    </w:p>
  </w:footnote>
  <w:footnote w:type="continuationSeparator" w:id="0">
    <w:p w:rsidR="00A10DBE" w:rsidRDefault="00A10DBE">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07957"/>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3867"/>
    <w:rsid w:val="000863D7"/>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21EE"/>
    <w:rsid w:val="000D4EC7"/>
    <w:rsid w:val="000D7F3F"/>
    <w:rsid w:val="000E25FC"/>
    <w:rsid w:val="000E3B3D"/>
    <w:rsid w:val="000E435D"/>
    <w:rsid w:val="000E4B26"/>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36FE"/>
    <w:rsid w:val="001B4459"/>
    <w:rsid w:val="001B7F42"/>
    <w:rsid w:val="001C021C"/>
    <w:rsid w:val="001C0F29"/>
    <w:rsid w:val="001C1536"/>
    <w:rsid w:val="001C334B"/>
    <w:rsid w:val="001C7B75"/>
    <w:rsid w:val="001C7C14"/>
    <w:rsid w:val="001C7DEB"/>
    <w:rsid w:val="001D1F64"/>
    <w:rsid w:val="001D5EAB"/>
    <w:rsid w:val="001E123F"/>
    <w:rsid w:val="001E13D9"/>
    <w:rsid w:val="001E310D"/>
    <w:rsid w:val="001E4C02"/>
    <w:rsid w:val="001E5EB6"/>
    <w:rsid w:val="001E62B8"/>
    <w:rsid w:val="001F25C5"/>
    <w:rsid w:val="001F32E5"/>
    <w:rsid w:val="001F67DC"/>
    <w:rsid w:val="00200424"/>
    <w:rsid w:val="00203943"/>
    <w:rsid w:val="002053EC"/>
    <w:rsid w:val="00206AC9"/>
    <w:rsid w:val="00206D9D"/>
    <w:rsid w:val="0020761C"/>
    <w:rsid w:val="00216133"/>
    <w:rsid w:val="00216AE7"/>
    <w:rsid w:val="00222E6E"/>
    <w:rsid w:val="0022520B"/>
    <w:rsid w:val="00227567"/>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80C"/>
    <w:rsid w:val="00260978"/>
    <w:rsid w:val="002628B1"/>
    <w:rsid w:val="00264DA8"/>
    <w:rsid w:val="00267FE5"/>
    <w:rsid w:val="00272397"/>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23D"/>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337"/>
    <w:rsid w:val="002D4DDA"/>
    <w:rsid w:val="002D5A6A"/>
    <w:rsid w:val="002E3651"/>
    <w:rsid w:val="002E6395"/>
    <w:rsid w:val="002E683D"/>
    <w:rsid w:val="002E6C87"/>
    <w:rsid w:val="002E6F20"/>
    <w:rsid w:val="002E76EA"/>
    <w:rsid w:val="002F22D7"/>
    <w:rsid w:val="002F3B51"/>
    <w:rsid w:val="002F5611"/>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76513"/>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07BA4"/>
    <w:rsid w:val="00410551"/>
    <w:rsid w:val="004114F9"/>
    <w:rsid w:val="00411765"/>
    <w:rsid w:val="00413A0E"/>
    <w:rsid w:val="00413AC4"/>
    <w:rsid w:val="00423C98"/>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740"/>
    <w:rsid w:val="00523D01"/>
    <w:rsid w:val="00525B40"/>
    <w:rsid w:val="00527304"/>
    <w:rsid w:val="00527EC6"/>
    <w:rsid w:val="0053219B"/>
    <w:rsid w:val="00535A9E"/>
    <w:rsid w:val="00535BD8"/>
    <w:rsid w:val="0053752D"/>
    <w:rsid w:val="00541264"/>
    <w:rsid w:val="00542A29"/>
    <w:rsid w:val="005442DC"/>
    <w:rsid w:val="0054430D"/>
    <w:rsid w:val="00544F02"/>
    <w:rsid w:val="00546C7C"/>
    <w:rsid w:val="00550F9F"/>
    <w:rsid w:val="00556100"/>
    <w:rsid w:val="00556929"/>
    <w:rsid w:val="00557983"/>
    <w:rsid w:val="00560049"/>
    <w:rsid w:val="00560738"/>
    <w:rsid w:val="005625EF"/>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2A04"/>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5F6263"/>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3324"/>
    <w:rsid w:val="006756C1"/>
    <w:rsid w:val="00676A46"/>
    <w:rsid w:val="00677193"/>
    <w:rsid w:val="006772F9"/>
    <w:rsid w:val="006774E7"/>
    <w:rsid w:val="00677EB4"/>
    <w:rsid w:val="00680A8F"/>
    <w:rsid w:val="00687A03"/>
    <w:rsid w:val="00690F67"/>
    <w:rsid w:val="0069100D"/>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D21"/>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2D6D"/>
    <w:rsid w:val="00754A80"/>
    <w:rsid w:val="00755C76"/>
    <w:rsid w:val="00761A4E"/>
    <w:rsid w:val="00761BA3"/>
    <w:rsid w:val="00766A65"/>
    <w:rsid w:val="00772061"/>
    <w:rsid w:val="00773BE4"/>
    <w:rsid w:val="00774649"/>
    <w:rsid w:val="007753C1"/>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8AC"/>
    <w:rsid w:val="007B58C3"/>
    <w:rsid w:val="007B6ACB"/>
    <w:rsid w:val="007C15ED"/>
    <w:rsid w:val="007C396D"/>
    <w:rsid w:val="007C69CE"/>
    <w:rsid w:val="007D4542"/>
    <w:rsid w:val="007D456E"/>
    <w:rsid w:val="007D4FF5"/>
    <w:rsid w:val="007D6252"/>
    <w:rsid w:val="007D6722"/>
    <w:rsid w:val="007E1955"/>
    <w:rsid w:val="007E22B5"/>
    <w:rsid w:val="007E4C34"/>
    <w:rsid w:val="007F3673"/>
    <w:rsid w:val="007F43F2"/>
    <w:rsid w:val="007F541B"/>
    <w:rsid w:val="008003CF"/>
    <w:rsid w:val="00802CA8"/>
    <w:rsid w:val="00803F1B"/>
    <w:rsid w:val="0080433B"/>
    <w:rsid w:val="00810621"/>
    <w:rsid w:val="008134CE"/>
    <w:rsid w:val="008156D1"/>
    <w:rsid w:val="008164E6"/>
    <w:rsid w:val="008178EB"/>
    <w:rsid w:val="00820E45"/>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5E"/>
    <w:rsid w:val="00862E95"/>
    <w:rsid w:val="00864105"/>
    <w:rsid w:val="00871ABA"/>
    <w:rsid w:val="00873F2A"/>
    <w:rsid w:val="00874971"/>
    <w:rsid w:val="0088132E"/>
    <w:rsid w:val="00882D2F"/>
    <w:rsid w:val="00884908"/>
    <w:rsid w:val="008865FE"/>
    <w:rsid w:val="008876C6"/>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6145"/>
    <w:rsid w:val="00907305"/>
    <w:rsid w:val="009120CD"/>
    <w:rsid w:val="009130A2"/>
    <w:rsid w:val="00916F99"/>
    <w:rsid w:val="0091707D"/>
    <w:rsid w:val="0092007C"/>
    <w:rsid w:val="00924DBB"/>
    <w:rsid w:val="0092675E"/>
    <w:rsid w:val="009273E8"/>
    <w:rsid w:val="00932D79"/>
    <w:rsid w:val="00933C1E"/>
    <w:rsid w:val="00933C6B"/>
    <w:rsid w:val="00934593"/>
    <w:rsid w:val="00935897"/>
    <w:rsid w:val="00937BB6"/>
    <w:rsid w:val="00941A29"/>
    <w:rsid w:val="00943064"/>
    <w:rsid w:val="00945FE5"/>
    <w:rsid w:val="00947E31"/>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3100"/>
    <w:rsid w:val="00995657"/>
    <w:rsid w:val="009959D1"/>
    <w:rsid w:val="00996CF9"/>
    <w:rsid w:val="009A1093"/>
    <w:rsid w:val="009A10D9"/>
    <w:rsid w:val="009A3B88"/>
    <w:rsid w:val="009A4C7C"/>
    <w:rsid w:val="009A60DE"/>
    <w:rsid w:val="009A7AF1"/>
    <w:rsid w:val="009B00A5"/>
    <w:rsid w:val="009B0F25"/>
    <w:rsid w:val="009B4D65"/>
    <w:rsid w:val="009C1635"/>
    <w:rsid w:val="009C20D7"/>
    <w:rsid w:val="009C29C3"/>
    <w:rsid w:val="009C30E7"/>
    <w:rsid w:val="009C5EBF"/>
    <w:rsid w:val="009D1BB7"/>
    <w:rsid w:val="009D51EA"/>
    <w:rsid w:val="009D6093"/>
    <w:rsid w:val="009D64E1"/>
    <w:rsid w:val="009D70C2"/>
    <w:rsid w:val="009E0ABA"/>
    <w:rsid w:val="009E1B65"/>
    <w:rsid w:val="009E5ADD"/>
    <w:rsid w:val="009F03DE"/>
    <w:rsid w:val="009F08BD"/>
    <w:rsid w:val="009F1BCF"/>
    <w:rsid w:val="009F4981"/>
    <w:rsid w:val="009F50B6"/>
    <w:rsid w:val="009F64A5"/>
    <w:rsid w:val="00A00697"/>
    <w:rsid w:val="00A0227C"/>
    <w:rsid w:val="00A07F8D"/>
    <w:rsid w:val="00A1075F"/>
    <w:rsid w:val="00A10DBE"/>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0E44"/>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45E8"/>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84"/>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71C50"/>
    <w:rsid w:val="00B732E1"/>
    <w:rsid w:val="00B7793C"/>
    <w:rsid w:val="00B911A4"/>
    <w:rsid w:val="00B938CC"/>
    <w:rsid w:val="00B94E27"/>
    <w:rsid w:val="00B95BCA"/>
    <w:rsid w:val="00B973A9"/>
    <w:rsid w:val="00BA50C3"/>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7792E"/>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D5DD3"/>
    <w:rsid w:val="00DD5DD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370A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746"/>
    <w:rsid w:val="00F519D1"/>
    <w:rsid w:val="00F51D08"/>
    <w:rsid w:val="00F528E1"/>
    <w:rsid w:val="00F53CF7"/>
    <w:rsid w:val="00F67791"/>
    <w:rsid w:val="00F70FB8"/>
    <w:rsid w:val="00F71E6D"/>
    <w:rsid w:val="00F728C6"/>
    <w:rsid w:val="00F73713"/>
    <w:rsid w:val="00F777D8"/>
    <w:rsid w:val="00F80C31"/>
    <w:rsid w:val="00F8333A"/>
    <w:rsid w:val="00F83A32"/>
    <w:rsid w:val="00F84AE9"/>
    <w:rsid w:val="00F85F38"/>
    <w:rsid w:val="00F860E5"/>
    <w:rsid w:val="00F86FDC"/>
    <w:rsid w:val="00F9169C"/>
    <w:rsid w:val="00F94C28"/>
    <w:rsid w:val="00F95D52"/>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4B83-B10F-4982-A523-3018C830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11734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2024-11-04T14:06:00Z</dcterms:created>
  <dcterms:modified xsi:type="dcterms:W3CDTF">2024-11-05T10:44:00Z</dcterms:modified>
</cp:coreProperties>
</file>